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4BB1" w14:textId="77777777" w:rsidR="00701166" w:rsidRPr="00D23080" w:rsidRDefault="00701166" w:rsidP="00701166">
      <w:pPr>
        <w:pStyle w:val="ae"/>
        <w:jc w:val="center"/>
        <w:rPr>
          <w:rFonts w:ascii="Calibri Light" w:eastAsia="Arial" w:hAnsi="Calibri Light" w:cs="Calibri Light"/>
          <w:b/>
          <w:sz w:val="24"/>
          <w:szCs w:val="24"/>
          <w:lang w:val="uk-UA"/>
        </w:rPr>
      </w:pPr>
      <w:r w:rsidRPr="00D23080">
        <w:rPr>
          <w:rFonts w:ascii="Calibri Light" w:eastAsia="Arial" w:hAnsi="Calibri Light" w:cs="Calibri Light"/>
          <w:b/>
          <w:sz w:val="24"/>
          <w:szCs w:val="24"/>
          <w:lang w:val="uk-UA"/>
        </w:rPr>
        <w:t>Національне агентство управління</w:t>
      </w:r>
    </w:p>
    <w:p w14:paraId="37E185E4" w14:textId="77777777" w:rsidR="00701166" w:rsidRPr="00D23080" w:rsidRDefault="00701166" w:rsidP="00701166">
      <w:pPr>
        <w:pStyle w:val="ae"/>
        <w:jc w:val="center"/>
        <w:rPr>
          <w:rFonts w:ascii="Calibri Light" w:hAnsi="Calibri Light" w:cs="Calibri Light"/>
          <w:b/>
          <w:sz w:val="24"/>
          <w:szCs w:val="24"/>
          <w:lang w:val="uk-UA"/>
        </w:rPr>
      </w:pPr>
      <w:r w:rsidRPr="00D23080">
        <w:rPr>
          <w:rFonts w:ascii="Calibri Light" w:hAnsi="Calibri Light" w:cs="Calibri Light"/>
          <w:b/>
          <w:sz w:val="24"/>
          <w:szCs w:val="24"/>
          <w:lang w:val="uk-UA"/>
        </w:rPr>
        <w:t>Протокольне рішення (протокол) уповноваженої особи</w:t>
      </w:r>
    </w:p>
    <w:p w14:paraId="61DA4555" w14:textId="77777777" w:rsidR="00701166" w:rsidRPr="00D23080" w:rsidRDefault="00701166" w:rsidP="00701166">
      <w:pPr>
        <w:spacing w:after="0" w:line="240" w:lineRule="auto"/>
        <w:jc w:val="center"/>
        <w:rPr>
          <w:rFonts w:ascii="Calibri Light" w:eastAsia="Arial" w:hAnsi="Calibri Light" w:cs="Calibri Light"/>
          <w:b/>
          <w:sz w:val="24"/>
          <w:szCs w:val="24"/>
          <w:lang w:eastAsia="ar-SA"/>
        </w:rPr>
      </w:pPr>
    </w:p>
    <w:tbl>
      <w:tblPr>
        <w:tblStyle w:val="af"/>
        <w:tblW w:w="5000" w:type="pct"/>
        <w:tblLayout w:type="fixed"/>
        <w:tblLook w:val="04A0" w:firstRow="1" w:lastRow="0" w:firstColumn="1" w:lastColumn="0" w:noHBand="0" w:noVBand="1"/>
      </w:tblPr>
      <w:tblGrid>
        <w:gridCol w:w="4820"/>
        <w:gridCol w:w="4819"/>
      </w:tblGrid>
      <w:tr w:rsidR="004B6A5D" w:rsidRPr="00701166" w14:paraId="0B946132" w14:textId="77777777" w:rsidTr="00953F05">
        <w:tc>
          <w:tcPr>
            <w:tcW w:w="4820" w:type="dxa"/>
            <w:tcBorders>
              <w:top w:val="nil"/>
              <w:left w:val="nil"/>
              <w:bottom w:val="nil"/>
              <w:right w:val="nil"/>
            </w:tcBorders>
          </w:tcPr>
          <w:p w14:paraId="6DF6D3A5" w14:textId="77777777" w:rsidR="004B6A5D" w:rsidRPr="00701166" w:rsidRDefault="004B6A5D" w:rsidP="00242CEF">
            <w:pPr>
              <w:spacing w:line="240" w:lineRule="auto"/>
              <w:rPr>
                <w:rFonts w:asciiTheme="majorHAnsi" w:hAnsiTheme="majorHAnsi" w:cstheme="majorHAnsi"/>
                <w:sz w:val="24"/>
                <w:szCs w:val="24"/>
              </w:rPr>
            </w:pPr>
            <w:r w:rsidRPr="00701166">
              <w:rPr>
                <w:rFonts w:asciiTheme="majorHAnsi" w:eastAsia="Calibri" w:hAnsiTheme="majorHAnsi" w:cstheme="majorHAnsi"/>
                <w:b/>
                <w:sz w:val="24"/>
                <w:szCs w:val="24"/>
                <w:lang w:eastAsia="uk-UA"/>
              </w:rPr>
              <w:t xml:space="preserve">м. </w:t>
            </w:r>
            <w:proofErr w:type="spellStart"/>
            <w:r w:rsidRPr="00701166">
              <w:rPr>
                <w:rFonts w:asciiTheme="majorHAnsi" w:eastAsia="Calibri" w:hAnsiTheme="majorHAnsi" w:cstheme="majorHAnsi"/>
                <w:b/>
                <w:sz w:val="24"/>
                <w:szCs w:val="24"/>
                <w:lang w:eastAsia="uk-UA"/>
              </w:rPr>
              <w:t>Київ</w:t>
            </w:r>
            <w:proofErr w:type="spellEnd"/>
          </w:p>
        </w:tc>
        <w:tc>
          <w:tcPr>
            <w:tcW w:w="4819" w:type="dxa"/>
            <w:tcBorders>
              <w:top w:val="nil"/>
              <w:left w:val="nil"/>
              <w:bottom w:val="nil"/>
              <w:right w:val="nil"/>
            </w:tcBorders>
          </w:tcPr>
          <w:p w14:paraId="31224A97" w14:textId="27752489" w:rsidR="004B6A5D" w:rsidRPr="00701166" w:rsidRDefault="00866690" w:rsidP="00242CEF">
            <w:pPr>
              <w:spacing w:line="240" w:lineRule="auto"/>
              <w:jc w:val="right"/>
              <w:rPr>
                <w:rFonts w:asciiTheme="majorHAnsi" w:hAnsiTheme="majorHAnsi" w:cstheme="majorHAnsi"/>
                <w:sz w:val="24"/>
                <w:szCs w:val="24"/>
              </w:rPr>
            </w:pPr>
            <w:r w:rsidRPr="00701166">
              <w:rPr>
                <w:rFonts w:asciiTheme="majorHAnsi" w:eastAsia="Calibri" w:hAnsiTheme="majorHAnsi" w:cstheme="majorHAnsi"/>
                <w:b/>
                <w:sz w:val="24"/>
                <w:szCs w:val="24"/>
                <w:lang w:val="en-US" w:eastAsia="uk-UA"/>
              </w:rPr>
              <w:t>1</w:t>
            </w:r>
            <w:r w:rsidR="00F21789" w:rsidRPr="00701166">
              <w:rPr>
                <w:rFonts w:asciiTheme="majorHAnsi" w:eastAsia="Calibri" w:hAnsiTheme="majorHAnsi" w:cstheme="majorHAnsi"/>
                <w:b/>
                <w:sz w:val="24"/>
                <w:szCs w:val="24"/>
                <w:lang w:val="uk-UA" w:eastAsia="uk-UA"/>
              </w:rPr>
              <w:t>1</w:t>
            </w:r>
            <w:r w:rsidR="004B6A5D" w:rsidRPr="00701166">
              <w:rPr>
                <w:rFonts w:asciiTheme="majorHAnsi" w:eastAsia="Calibri" w:hAnsiTheme="majorHAnsi" w:cstheme="majorHAnsi"/>
                <w:b/>
                <w:sz w:val="24"/>
                <w:szCs w:val="24"/>
                <w:lang w:eastAsia="uk-UA"/>
              </w:rPr>
              <w:t xml:space="preserve"> </w:t>
            </w:r>
            <w:r w:rsidRPr="00701166">
              <w:rPr>
                <w:rFonts w:asciiTheme="majorHAnsi" w:eastAsia="Calibri" w:hAnsiTheme="majorHAnsi" w:cstheme="majorHAnsi"/>
                <w:b/>
                <w:sz w:val="24"/>
                <w:szCs w:val="24"/>
                <w:lang w:val="uk-UA" w:eastAsia="uk-UA"/>
              </w:rPr>
              <w:t>липня</w:t>
            </w:r>
            <w:r w:rsidR="004B6A5D" w:rsidRPr="00701166">
              <w:rPr>
                <w:rFonts w:asciiTheme="majorHAnsi" w:eastAsia="Calibri" w:hAnsiTheme="majorHAnsi" w:cstheme="majorHAnsi"/>
                <w:b/>
                <w:sz w:val="24"/>
                <w:szCs w:val="24"/>
                <w:lang w:eastAsia="uk-UA"/>
              </w:rPr>
              <w:t xml:space="preserve"> 202</w:t>
            </w:r>
            <w:bookmarkStart w:id="0" w:name="_Hlk25154769"/>
            <w:bookmarkEnd w:id="0"/>
            <w:r w:rsidR="004B6A5D" w:rsidRPr="00701166">
              <w:rPr>
                <w:rFonts w:asciiTheme="majorHAnsi" w:eastAsia="Calibri" w:hAnsiTheme="majorHAnsi" w:cstheme="majorHAnsi"/>
                <w:b/>
                <w:sz w:val="24"/>
                <w:szCs w:val="24"/>
                <w:lang w:eastAsia="uk-UA"/>
              </w:rPr>
              <w:t>5</w:t>
            </w:r>
          </w:p>
        </w:tc>
      </w:tr>
      <w:tr w:rsidR="00953F05" w:rsidRPr="00701166" w14:paraId="064E9682" w14:textId="77777777" w:rsidTr="00953F05">
        <w:tc>
          <w:tcPr>
            <w:tcW w:w="4820" w:type="dxa"/>
            <w:tcBorders>
              <w:top w:val="nil"/>
              <w:left w:val="nil"/>
              <w:bottom w:val="nil"/>
              <w:right w:val="nil"/>
            </w:tcBorders>
          </w:tcPr>
          <w:p w14:paraId="30939AA4" w14:textId="77777777" w:rsidR="00953F05" w:rsidRPr="00701166" w:rsidRDefault="00953F05" w:rsidP="00242CEF">
            <w:pPr>
              <w:spacing w:line="240" w:lineRule="auto"/>
              <w:rPr>
                <w:rFonts w:asciiTheme="majorHAnsi" w:eastAsia="Calibri" w:hAnsiTheme="majorHAnsi" w:cstheme="majorHAnsi"/>
                <w:b/>
                <w:sz w:val="24"/>
                <w:szCs w:val="24"/>
                <w:lang w:eastAsia="uk-UA"/>
              </w:rPr>
            </w:pPr>
          </w:p>
        </w:tc>
        <w:tc>
          <w:tcPr>
            <w:tcW w:w="4819" w:type="dxa"/>
            <w:tcBorders>
              <w:top w:val="nil"/>
              <w:left w:val="nil"/>
              <w:bottom w:val="nil"/>
              <w:right w:val="nil"/>
            </w:tcBorders>
          </w:tcPr>
          <w:p w14:paraId="29A050F5" w14:textId="77777777" w:rsidR="00953F05" w:rsidRPr="00701166" w:rsidRDefault="00953F05" w:rsidP="00242CEF">
            <w:pPr>
              <w:spacing w:line="240" w:lineRule="auto"/>
              <w:jc w:val="right"/>
              <w:rPr>
                <w:rFonts w:asciiTheme="majorHAnsi" w:eastAsia="Calibri" w:hAnsiTheme="majorHAnsi" w:cstheme="majorHAnsi"/>
                <w:b/>
                <w:sz w:val="24"/>
                <w:szCs w:val="24"/>
                <w:highlight w:val="yellow"/>
                <w:lang w:eastAsia="uk-UA"/>
              </w:rPr>
            </w:pPr>
          </w:p>
        </w:tc>
      </w:tr>
    </w:tbl>
    <w:p w14:paraId="56616293" w14:textId="77777777" w:rsidR="004B6A5D" w:rsidRPr="00701166" w:rsidRDefault="004B6A5D" w:rsidP="004B6A5D">
      <w:pPr>
        <w:spacing w:after="80" w:line="240" w:lineRule="auto"/>
        <w:rPr>
          <w:rFonts w:asciiTheme="majorHAnsi" w:eastAsia="Times New Roman" w:hAnsiTheme="majorHAnsi" w:cstheme="majorHAnsi"/>
          <w:b/>
          <w:sz w:val="24"/>
          <w:szCs w:val="24"/>
          <w:lang w:val="uk-UA"/>
        </w:rPr>
      </w:pPr>
      <w:r w:rsidRPr="00701166">
        <w:rPr>
          <w:rFonts w:asciiTheme="majorHAnsi" w:eastAsia="Times New Roman" w:hAnsiTheme="majorHAnsi" w:cstheme="majorHAnsi"/>
          <w:b/>
          <w:sz w:val="24"/>
          <w:szCs w:val="24"/>
          <w:lang w:val="uk-UA"/>
        </w:rPr>
        <w:t xml:space="preserve">Порядок денний: </w:t>
      </w:r>
    </w:p>
    <w:p w14:paraId="710F9012" w14:textId="7F047975" w:rsidR="004B6A5D" w:rsidRPr="00701166" w:rsidRDefault="004B6A5D" w:rsidP="004B6A5D">
      <w:pPr>
        <w:spacing w:line="240" w:lineRule="auto"/>
        <w:jc w:val="both"/>
        <w:rPr>
          <w:rFonts w:asciiTheme="majorHAnsi" w:hAnsiTheme="majorHAnsi" w:cstheme="majorHAnsi"/>
          <w:sz w:val="24"/>
          <w:szCs w:val="24"/>
          <w:lang w:val="uk-UA"/>
        </w:rPr>
      </w:pPr>
      <w:r w:rsidRPr="00701166">
        <w:rPr>
          <w:rFonts w:asciiTheme="majorHAnsi" w:hAnsiTheme="majorHAnsi" w:cstheme="majorHAnsi"/>
          <w:sz w:val="24"/>
          <w:szCs w:val="24"/>
          <w:lang w:val="uk-UA"/>
        </w:rPr>
        <w:t xml:space="preserve">1. Про технічну помилку, допущену під час внесення даних по закупівлі за предметом закупівлі </w:t>
      </w:r>
      <w:r w:rsidR="00953F05" w:rsidRPr="00701166">
        <w:rPr>
          <w:rFonts w:asciiTheme="majorHAnsi" w:hAnsiTheme="majorHAnsi" w:cstheme="majorHAnsi"/>
          <w:b/>
          <w:sz w:val="24"/>
          <w:szCs w:val="24"/>
          <w:lang w:val="uk-UA"/>
        </w:rPr>
        <w:t xml:space="preserve">Насос </w:t>
      </w:r>
      <w:r w:rsidRPr="00701166">
        <w:rPr>
          <w:rFonts w:asciiTheme="majorHAnsi" w:hAnsiTheme="majorHAnsi" w:cstheme="majorHAnsi"/>
          <w:b/>
          <w:sz w:val="24"/>
          <w:szCs w:val="24"/>
          <w:lang w:val="uk-UA"/>
        </w:rPr>
        <w:t>ДК 021:2015:</w:t>
      </w:r>
      <w:r w:rsidR="00953F05" w:rsidRPr="00701166">
        <w:rPr>
          <w:rFonts w:asciiTheme="majorHAnsi" w:hAnsiTheme="majorHAnsi" w:cstheme="majorHAnsi"/>
          <w:b/>
          <w:sz w:val="24"/>
          <w:szCs w:val="24"/>
          <w:lang w:val="uk-UA"/>
        </w:rPr>
        <w:t xml:space="preserve"> 42120000-6 Насоси та компресори</w:t>
      </w:r>
      <w:r w:rsidR="006C66BC" w:rsidRPr="00701166">
        <w:rPr>
          <w:rFonts w:asciiTheme="majorHAnsi" w:hAnsiTheme="majorHAnsi" w:cstheme="majorHAnsi"/>
          <w:b/>
          <w:sz w:val="24"/>
          <w:szCs w:val="24"/>
          <w:lang w:val="uk-UA"/>
        </w:rPr>
        <w:t xml:space="preserve"> </w:t>
      </w:r>
      <w:r w:rsidRPr="00701166">
        <w:rPr>
          <w:rFonts w:asciiTheme="majorHAnsi" w:hAnsiTheme="majorHAnsi" w:cstheme="majorHAnsi"/>
          <w:sz w:val="24"/>
          <w:szCs w:val="24"/>
          <w:lang w:val="uk-UA"/>
        </w:rPr>
        <w:t xml:space="preserve">з ідентифікатором закупівлі </w:t>
      </w:r>
      <w:r w:rsidR="00953F05" w:rsidRPr="00701166">
        <w:rPr>
          <w:rFonts w:asciiTheme="majorHAnsi" w:hAnsiTheme="majorHAnsi" w:cstheme="majorHAnsi"/>
          <w:sz w:val="24"/>
          <w:szCs w:val="24"/>
          <w:lang w:val="uk-UA"/>
        </w:rPr>
        <w:t>UA-2025-</w:t>
      </w:r>
      <w:r w:rsidR="00701166">
        <w:rPr>
          <w:rFonts w:asciiTheme="majorHAnsi" w:hAnsiTheme="majorHAnsi" w:cstheme="majorHAnsi"/>
          <w:sz w:val="24"/>
          <w:szCs w:val="24"/>
          <w:lang w:val="uk-UA"/>
        </w:rPr>
        <w:t>__________</w:t>
      </w:r>
      <w:r w:rsidR="00953F05" w:rsidRPr="00701166">
        <w:rPr>
          <w:rFonts w:asciiTheme="majorHAnsi" w:hAnsiTheme="majorHAnsi" w:cstheme="majorHAnsi"/>
          <w:sz w:val="24"/>
          <w:szCs w:val="24"/>
          <w:lang w:val="uk-UA"/>
        </w:rPr>
        <w:t xml:space="preserve">a </w:t>
      </w:r>
      <w:r w:rsidRPr="00701166">
        <w:rPr>
          <w:rFonts w:asciiTheme="majorHAnsi" w:hAnsiTheme="majorHAnsi" w:cstheme="majorHAnsi"/>
          <w:sz w:val="24"/>
          <w:szCs w:val="24"/>
          <w:lang w:val="uk-UA"/>
        </w:rPr>
        <w:t>(далі – Закупівля).</w:t>
      </w:r>
    </w:p>
    <w:p w14:paraId="7D16E73D" w14:textId="77777777" w:rsidR="004B6A5D" w:rsidRPr="00701166" w:rsidRDefault="004B6A5D" w:rsidP="004B6A5D">
      <w:pPr>
        <w:spacing w:before="80" w:after="80" w:line="240" w:lineRule="auto"/>
        <w:rPr>
          <w:rFonts w:asciiTheme="majorHAnsi" w:hAnsiTheme="majorHAnsi" w:cstheme="majorHAnsi"/>
          <w:b/>
          <w:bCs/>
          <w:sz w:val="24"/>
          <w:szCs w:val="24"/>
          <w:lang w:val="uk-UA"/>
        </w:rPr>
      </w:pPr>
      <w:r w:rsidRPr="00701166">
        <w:rPr>
          <w:rFonts w:asciiTheme="majorHAnsi" w:hAnsiTheme="majorHAnsi" w:cstheme="majorHAnsi"/>
          <w:b/>
          <w:bCs/>
          <w:sz w:val="24"/>
          <w:szCs w:val="24"/>
          <w:lang w:val="uk-UA"/>
        </w:rPr>
        <w:t>Розгляд першого питання порядку денного</w:t>
      </w:r>
    </w:p>
    <w:p w14:paraId="410A2C38" w14:textId="1355D4AA" w:rsidR="00DF53B8" w:rsidRPr="00701166" w:rsidRDefault="00DF53B8" w:rsidP="00F946AF">
      <w:pPr>
        <w:spacing w:before="80" w:after="80" w:line="240" w:lineRule="auto"/>
        <w:ind w:firstLine="708"/>
        <w:jc w:val="both"/>
        <w:rPr>
          <w:rFonts w:asciiTheme="majorHAnsi" w:hAnsiTheme="majorHAnsi" w:cstheme="majorHAnsi"/>
          <w:sz w:val="24"/>
          <w:szCs w:val="24"/>
          <w:lang w:val="uk-UA"/>
        </w:rPr>
      </w:pPr>
      <w:r w:rsidRPr="00701166">
        <w:rPr>
          <w:rFonts w:asciiTheme="majorHAnsi" w:hAnsiTheme="majorHAnsi" w:cstheme="majorHAnsi"/>
          <w:sz w:val="24"/>
          <w:szCs w:val="24"/>
          <w:lang w:val="uk-UA"/>
        </w:rPr>
        <w:t>Відповідно до частини 2 статті 2 Закону України «Про оборонні закупівлі» закупівля товарів, робіт і послуг здійснюється державними замовниками відповідно до Закону України «Про публічні закупівлі» з урахуванням особливостей, встановлених цим Законом.</w:t>
      </w:r>
    </w:p>
    <w:p w14:paraId="5363BAA8" w14:textId="136D0D89" w:rsidR="00DF53B8" w:rsidRPr="00701166" w:rsidRDefault="00DF53B8" w:rsidP="00DF53B8">
      <w:pPr>
        <w:spacing w:before="80" w:after="80" w:line="240" w:lineRule="auto"/>
        <w:ind w:firstLine="708"/>
        <w:jc w:val="both"/>
        <w:rPr>
          <w:rFonts w:asciiTheme="majorHAnsi" w:hAnsiTheme="majorHAnsi" w:cstheme="majorHAnsi"/>
          <w:sz w:val="24"/>
          <w:szCs w:val="24"/>
          <w:lang w:val="uk-UA"/>
        </w:rPr>
      </w:pPr>
      <w:r w:rsidRPr="00701166">
        <w:rPr>
          <w:rFonts w:asciiTheme="majorHAnsi" w:hAnsiTheme="majorHAnsi" w:cstheme="majorHAnsi"/>
          <w:sz w:val="24"/>
          <w:szCs w:val="24"/>
          <w:lang w:val="uk-UA"/>
        </w:rPr>
        <w:t xml:space="preserve">Частиною 1 статті 30 Закону України «Про оборонні закупівлі» встановлено, що </w:t>
      </w:r>
      <w:bookmarkStart w:id="1" w:name="n415"/>
      <w:bookmarkEnd w:id="1"/>
      <w:r w:rsidRPr="00701166">
        <w:rPr>
          <w:rFonts w:asciiTheme="majorHAnsi" w:hAnsiTheme="majorHAnsi" w:cstheme="majorHAnsi"/>
          <w:sz w:val="24"/>
          <w:szCs w:val="24"/>
          <w:lang w:val="uk-UA"/>
        </w:rPr>
        <w:t xml:space="preserve">Особливості здійснення оборонних </w:t>
      </w:r>
      <w:proofErr w:type="spellStart"/>
      <w:r w:rsidRPr="00701166">
        <w:rPr>
          <w:rFonts w:asciiTheme="majorHAnsi" w:hAnsiTheme="majorHAnsi" w:cstheme="majorHAnsi"/>
          <w:sz w:val="24"/>
          <w:szCs w:val="24"/>
          <w:lang w:val="uk-UA"/>
        </w:rPr>
        <w:t>закупівель</w:t>
      </w:r>
      <w:proofErr w:type="spellEnd"/>
      <w:r w:rsidRPr="00701166">
        <w:rPr>
          <w:rFonts w:asciiTheme="majorHAnsi" w:hAnsiTheme="majorHAnsi" w:cstheme="majorHAnsi"/>
          <w:sz w:val="24"/>
          <w:szCs w:val="24"/>
          <w:lang w:val="uk-UA"/>
        </w:rPr>
        <w:t xml:space="preserve"> на період дії правового режиму воєнного стану визначаються Кабінетом Міністрів України із забезпеченням захищеності державних замовників від воєнних загроз та з дотриманням вимог, встановлених цієї статтею.</w:t>
      </w:r>
    </w:p>
    <w:p w14:paraId="5E5810A0" w14:textId="33E64F79" w:rsidR="00DF53B8" w:rsidRPr="00701166" w:rsidRDefault="00DF53B8" w:rsidP="00F946AF">
      <w:pPr>
        <w:spacing w:before="80" w:after="80" w:line="240" w:lineRule="auto"/>
        <w:ind w:firstLine="708"/>
        <w:jc w:val="both"/>
        <w:rPr>
          <w:rFonts w:asciiTheme="majorHAnsi" w:hAnsiTheme="majorHAnsi" w:cstheme="majorHAnsi"/>
          <w:sz w:val="24"/>
          <w:szCs w:val="24"/>
          <w:lang w:val="uk-UA"/>
        </w:rPr>
      </w:pPr>
      <w:r w:rsidRPr="00701166">
        <w:rPr>
          <w:rFonts w:asciiTheme="majorHAnsi" w:hAnsiTheme="majorHAnsi" w:cstheme="majorHAnsi"/>
          <w:sz w:val="24"/>
          <w:szCs w:val="24"/>
          <w:lang w:val="uk-UA"/>
        </w:rPr>
        <w:t xml:space="preserve">Особливості здійснення оборонних </w:t>
      </w:r>
      <w:proofErr w:type="spellStart"/>
      <w:r w:rsidRPr="00701166">
        <w:rPr>
          <w:rFonts w:asciiTheme="majorHAnsi" w:hAnsiTheme="majorHAnsi" w:cstheme="majorHAnsi"/>
          <w:sz w:val="24"/>
          <w:szCs w:val="24"/>
          <w:lang w:val="uk-UA"/>
        </w:rPr>
        <w:t>закупівель</w:t>
      </w:r>
      <w:proofErr w:type="spellEnd"/>
      <w:r w:rsidRPr="00701166">
        <w:rPr>
          <w:rFonts w:asciiTheme="majorHAnsi" w:hAnsiTheme="majorHAnsi" w:cstheme="majorHAnsi"/>
          <w:sz w:val="24"/>
          <w:szCs w:val="24"/>
          <w:lang w:val="uk-UA"/>
        </w:rPr>
        <w:t xml:space="preserve"> на період дії правового режиму воєнного стану затверджені постановою Кабінету Міністрів України від 11 листопада 2022 р. № 1275 (далі – Особливості).</w:t>
      </w:r>
    </w:p>
    <w:p w14:paraId="189EDA68" w14:textId="12CCC1E3" w:rsidR="00DF53B8" w:rsidRPr="00701166" w:rsidRDefault="00DF53B8" w:rsidP="00DF53B8">
      <w:pPr>
        <w:spacing w:line="240" w:lineRule="auto"/>
        <w:ind w:firstLine="708"/>
        <w:jc w:val="both"/>
        <w:rPr>
          <w:rFonts w:asciiTheme="majorHAnsi" w:hAnsiTheme="majorHAnsi" w:cstheme="majorHAnsi"/>
          <w:sz w:val="24"/>
          <w:szCs w:val="24"/>
          <w:shd w:val="clear" w:color="auto" w:fill="FFFFFF"/>
          <w:lang w:val="uk-UA"/>
        </w:rPr>
      </w:pPr>
      <w:r w:rsidRPr="00701166">
        <w:rPr>
          <w:rFonts w:asciiTheme="majorHAnsi" w:hAnsiTheme="majorHAnsi" w:cstheme="majorHAnsi"/>
          <w:sz w:val="24"/>
          <w:szCs w:val="24"/>
          <w:shd w:val="clear" w:color="auto" w:fill="FFFFFF"/>
          <w:lang w:val="uk-UA"/>
        </w:rPr>
        <w:t xml:space="preserve">Так, </w:t>
      </w:r>
      <w:r w:rsidR="001622C1" w:rsidRPr="00701166">
        <w:rPr>
          <w:rFonts w:asciiTheme="majorHAnsi" w:hAnsiTheme="majorHAnsi" w:cstheme="majorHAnsi"/>
          <w:sz w:val="24"/>
          <w:szCs w:val="24"/>
          <w:shd w:val="clear" w:color="auto" w:fill="FFFFFF"/>
          <w:lang w:val="uk-UA"/>
        </w:rPr>
        <w:t xml:space="preserve">при проведенні спрощеної закупівлі щодо придбання насосів </w:t>
      </w:r>
      <w:r w:rsidRPr="00701166">
        <w:rPr>
          <w:rFonts w:asciiTheme="majorHAnsi" w:hAnsiTheme="majorHAnsi" w:cstheme="majorHAnsi"/>
          <w:sz w:val="24"/>
          <w:szCs w:val="24"/>
          <w:shd w:val="clear" w:color="auto" w:fill="FFFFFF"/>
          <w:lang w:val="uk-UA"/>
        </w:rPr>
        <w:t xml:space="preserve">Уповноваженою особою під час внесення даних в електронній системі </w:t>
      </w:r>
      <w:proofErr w:type="spellStart"/>
      <w:r w:rsidRPr="00701166">
        <w:rPr>
          <w:rFonts w:asciiTheme="majorHAnsi" w:hAnsiTheme="majorHAnsi" w:cstheme="majorHAnsi"/>
          <w:sz w:val="24"/>
          <w:szCs w:val="24"/>
          <w:shd w:val="clear" w:color="auto" w:fill="FFFFFF"/>
          <w:lang w:val="uk-UA"/>
        </w:rPr>
        <w:t>закупівель</w:t>
      </w:r>
      <w:proofErr w:type="spellEnd"/>
      <w:r w:rsidRPr="00701166">
        <w:rPr>
          <w:rFonts w:asciiTheme="majorHAnsi" w:hAnsiTheme="majorHAnsi" w:cstheme="majorHAnsi"/>
          <w:sz w:val="24"/>
          <w:szCs w:val="24"/>
          <w:shd w:val="clear" w:color="auto" w:fill="FFFFFF"/>
          <w:lang w:val="uk-UA"/>
        </w:rPr>
        <w:t xml:space="preserve"> було допущено технічну помилку</w:t>
      </w:r>
      <w:r w:rsidR="001622C1" w:rsidRPr="00701166">
        <w:rPr>
          <w:rFonts w:asciiTheme="majorHAnsi" w:hAnsiTheme="majorHAnsi" w:cstheme="majorHAnsi"/>
          <w:sz w:val="24"/>
          <w:szCs w:val="24"/>
          <w:shd w:val="clear" w:color="auto" w:fill="FFFFFF"/>
          <w:lang w:val="uk-UA"/>
        </w:rPr>
        <w:t>, зокрема, в</w:t>
      </w:r>
      <w:r w:rsidRPr="00701166">
        <w:rPr>
          <w:rFonts w:asciiTheme="majorHAnsi" w:hAnsiTheme="majorHAnsi" w:cstheme="majorHAnsi"/>
          <w:sz w:val="24"/>
          <w:szCs w:val="24"/>
          <w:shd w:val="clear" w:color="auto" w:fill="FFFFFF"/>
          <w:lang w:val="uk-UA"/>
        </w:rPr>
        <w:t xml:space="preserve"> полі класифікатор та його відповідний код вказано </w:t>
      </w:r>
      <w:r w:rsidR="003E6654" w:rsidRPr="00701166">
        <w:rPr>
          <w:rFonts w:asciiTheme="majorHAnsi" w:hAnsiTheme="majorHAnsi" w:cstheme="majorHAnsi"/>
          <w:sz w:val="24"/>
          <w:szCs w:val="24"/>
          <w:shd w:val="clear" w:color="auto" w:fill="FFFFFF"/>
          <w:lang w:val="uk-UA"/>
        </w:rPr>
        <w:t>«</w:t>
      </w:r>
      <w:r w:rsidRPr="00701166">
        <w:rPr>
          <w:rFonts w:asciiTheme="majorHAnsi" w:hAnsiTheme="majorHAnsi" w:cstheme="majorHAnsi"/>
          <w:sz w:val="24"/>
          <w:szCs w:val="24"/>
          <w:shd w:val="clear" w:color="auto" w:fill="FFFFFF"/>
          <w:lang w:val="uk-UA"/>
        </w:rPr>
        <w:t>ДК 021:2015:34310000-3: Двигуни та їх частини</w:t>
      </w:r>
      <w:r w:rsidR="003E6654" w:rsidRPr="00701166">
        <w:rPr>
          <w:rFonts w:asciiTheme="majorHAnsi" w:hAnsiTheme="majorHAnsi" w:cstheme="majorHAnsi"/>
          <w:sz w:val="24"/>
          <w:szCs w:val="24"/>
          <w:shd w:val="clear" w:color="auto" w:fill="FFFFFF"/>
          <w:lang w:val="uk-UA"/>
        </w:rPr>
        <w:t>»</w:t>
      </w:r>
      <w:r w:rsidRPr="00701166">
        <w:rPr>
          <w:rFonts w:asciiTheme="majorHAnsi" w:hAnsiTheme="majorHAnsi" w:cstheme="majorHAnsi"/>
          <w:sz w:val="24"/>
          <w:szCs w:val="24"/>
          <w:shd w:val="clear" w:color="auto" w:fill="FFFFFF"/>
          <w:lang w:val="uk-UA"/>
        </w:rPr>
        <w:t xml:space="preserve">. </w:t>
      </w:r>
    </w:p>
    <w:p w14:paraId="422B70EB" w14:textId="1987CB4A" w:rsidR="00DF53B8" w:rsidRPr="00701166" w:rsidRDefault="00DF53B8" w:rsidP="00DF53B8">
      <w:pPr>
        <w:spacing w:line="240" w:lineRule="auto"/>
        <w:ind w:firstLine="708"/>
        <w:jc w:val="both"/>
        <w:rPr>
          <w:rFonts w:asciiTheme="majorHAnsi" w:hAnsiTheme="majorHAnsi" w:cstheme="majorHAnsi"/>
          <w:sz w:val="24"/>
          <w:szCs w:val="24"/>
          <w:lang w:val="uk-UA"/>
        </w:rPr>
      </w:pPr>
      <w:r w:rsidRPr="00701166">
        <w:rPr>
          <w:rFonts w:asciiTheme="majorHAnsi" w:hAnsiTheme="majorHAnsi" w:cstheme="majorHAnsi"/>
          <w:sz w:val="24"/>
          <w:szCs w:val="24"/>
          <w:shd w:val="clear" w:color="auto" w:fill="FFFFFF"/>
          <w:lang w:val="uk-UA"/>
        </w:rPr>
        <w:t>В той же час, в предметом закупівлі є насоси з</w:t>
      </w:r>
      <w:r w:rsidR="003E6654" w:rsidRPr="00701166">
        <w:rPr>
          <w:rFonts w:asciiTheme="majorHAnsi" w:hAnsiTheme="majorHAnsi" w:cstheme="majorHAnsi"/>
          <w:sz w:val="24"/>
          <w:szCs w:val="24"/>
          <w:shd w:val="clear" w:color="auto" w:fill="FFFFFF"/>
          <w:lang w:val="uk-UA"/>
        </w:rPr>
        <w:t>а</w:t>
      </w:r>
      <w:r w:rsidRPr="00701166">
        <w:rPr>
          <w:rFonts w:asciiTheme="majorHAnsi" w:hAnsiTheme="majorHAnsi" w:cstheme="majorHAnsi"/>
          <w:sz w:val="24"/>
          <w:szCs w:val="24"/>
          <w:shd w:val="clear" w:color="auto" w:fill="FFFFFF"/>
          <w:lang w:val="uk-UA"/>
        </w:rPr>
        <w:t xml:space="preserve"> кодом згідно з Єдиним закупівельним словником ДК 021:2015 42120000-6 насоси та компресори. Код ДК 021:2015 42120000-6 насоси та компресори вказано в оголошенні</w:t>
      </w:r>
      <w:r w:rsidR="003E6654" w:rsidRPr="00701166">
        <w:rPr>
          <w:rFonts w:asciiTheme="majorHAnsi" w:hAnsiTheme="majorHAnsi" w:cstheme="majorHAnsi"/>
          <w:sz w:val="24"/>
          <w:szCs w:val="24"/>
          <w:shd w:val="clear" w:color="auto" w:fill="FFFFFF"/>
          <w:lang w:val="uk-UA"/>
        </w:rPr>
        <w:t xml:space="preserve"> про проведення спрощеної закупівлі у вигляді файлу</w:t>
      </w:r>
      <w:r w:rsidRPr="00701166">
        <w:rPr>
          <w:rFonts w:asciiTheme="majorHAnsi" w:hAnsiTheme="majorHAnsi" w:cstheme="majorHAnsi"/>
          <w:sz w:val="24"/>
          <w:szCs w:val="24"/>
          <w:shd w:val="clear" w:color="auto" w:fill="FFFFFF"/>
          <w:lang w:val="uk-UA"/>
        </w:rPr>
        <w:t xml:space="preserve">, яке розміщено на сторінці закупівлі </w:t>
      </w:r>
      <w:r w:rsidRPr="00701166">
        <w:rPr>
          <w:rFonts w:asciiTheme="majorHAnsi" w:hAnsiTheme="majorHAnsi" w:cstheme="majorHAnsi"/>
          <w:sz w:val="24"/>
          <w:szCs w:val="24"/>
          <w:lang w:val="uk-UA"/>
        </w:rPr>
        <w:t>UA-2025-</w:t>
      </w:r>
      <w:r w:rsidR="00701166">
        <w:rPr>
          <w:rFonts w:asciiTheme="majorHAnsi" w:hAnsiTheme="majorHAnsi" w:cstheme="majorHAnsi"/>
          <w:sz w:val="24"/>
          <w:szCs w:val="24"/>
          <w:lang w:val="uk-UA"/>
        </w:rPr>
        <w:t>______________</w:t>
      </w:r>
      <w:r w:rsidRPr="00701166">
        <w:rPr>
          <w:rFonts w:asciiTheme="majorHAnsi" w:hAnsiTheme="majorHAnsi" w:cstheme="majorHAnsi"/>
          <w:sz w:val="24"/>
          <w:szCs w:val="24"/>
          <w:lang w:val="uk-UA"/>
        </w:rPr>
        <w:t>-a.</w:t>
      </w:r>
      <w:r w:rsidR="003E6654" w:rsidRPr="00701166">
        <w:rPr>
          <w:rFonts w:asciiTheme="majorHAnsi" w:hAnsiTheme="majorHAnsi" w:cstheme="majorHAnsi"/>
          <w:sz w:val="24"/>
          <w:szCs w:val="24"/>
          <w:lang w:val="uk-UA"/>
        </w:rPr>
        <w:t xml:space="preserve"> Учасниками пропозиції були підготовлені і подані у відповідності до умов проведення закупівлі, які були викладені в оголошенні </w:t>
      </w:r>
      <w:r w:rsidR="003E6654" w:rsidRPr="00701166">
        <w:rPr>
          <w:rFonts w:asciiTheme="majorHAnsi" w:hAnsiTheme="majorHAnsi" w:cstheme="majorHAnsi"/>
          <w:sz w:val="24"/>
          <w:szCs w:val="24"/>
          <w:shd w:val="clear" w:color="auto" w:fill="FFFFFF"/>
          <w:lang w:val="uk-UA"/>
        </w:rPr>
        <w:t>про проведення спрощеної закупівлі у вигляді файлу, тобто пропозиції уча</w:t>
      </w:r>
      <w:r w:rsidR="00701166">
        <w:rPr>
          <w:rFonts w:asciiTheme="majorHAnsi" w:hAnsiTheme="majorHAnsi" w:cstheme="majorHAnsi"/>
          <w:sz w:val="24"/>
          <w:szCs w:val="24"/>
          <w:shd w:val="clear" w:color="auto" w:fill="FFFFFF"/>
          <w:lang w:val="uk-UA"/>
        </w:rPr>
        <w:t>с</w:t>
      </w:r>
      <w:r w:rsidR="003E6654" w:rsidRPr="00701166">
        <w:rPr>
          <w:rFonts w:asciiTheme="majorHAnsi" w:hAnsiTheme="majorHAnsi" w:cstheme="majorHAnsi"/>
          <w:sz w:val="24"/>
          <w:szCs w:val="24"/>
          <w:shd w:val="clear" w:color="auto" w:fill="FFFFFF"/>
          <w:lang w:val="uk-UA"/>
        </w:rPr>
        <w:t>ників подані на закупівлю за кодом згідно з Єдиним закупівельним словником ДК 021:2015 42120000-6 насоси та компресори.</w:t>
      </w:r>
    </w:p>
    <w:p w14:paraId="6D785008" w14:textId="47DAC013" w:rsidR="00DF53B8" w:rsidRPr="00701166" w:rsidRDefault="003E6654" w:rsidP="00DF53B8">
      <w:pPr>
        <w:spacing w:line="240" w:lineRule="auto"/>
        <w:ind w:firstLine="708"/>
        <w:jc w:val="both"/>
        <w:rPr>
          <w:rFonts w:asciiTheme="majorHAnsi" w:hAnsiTheme="majorHAnsi" w:cstheme="majorHAnsi"/>
          <w:sz w:val="24"/>
          <w:szCs w:val="24"/>
          <w:lang w:val="uk-UA"/>
        </w:rPr>
      </w:pPr>
      <w:r w:rsidRPr="00701166">
        <w:rPr>
          <w:rFonts w:asciiTheme="majorHAnsi" w:hAnsiTheme="majorHAnsi" w:cstheme="majorHAnsi"/>
          <w:sz w:val="24"/>
          <w:szCs w:val="24"/>
          <w:shd w:val="clear" w:color="auto" w:fill="FFFFFF"/>
          <w:lang w:val="uk-UA"/>
        </w:rPr>
        <w:t>Е</w:t>
      </w:r>
      <w:r w:rsidR="00DF53B8" w:rsidRPr="00701166">
        <w:rPr>
          <w:rFonts w:asciiTheme="majorHAnsi" w:hAnsiTheme="majorHAnsi" w:cstheme="majorHAnsi"/>
          <w:sz w:val="24"/>
          <w:szCs w:val="24"/>
          <w:shd w:val="clear" w:color="auto" w:fill="FFFFFF"/>
          <w:lang w:val="uk-UA"/>
        </w:rPr>
        <w:t xml:space="preserve">лектронна система </w:t>
      </w:r>
      <w:proofErr w:type="spellStart"/>
      <w:r w:rsidR="00DF53B8" w:rsidRPr="00701166">
        <w:rPr>
          <w:rFonts w:asciiTheme="majorHAnsi" w:hAnsiTheme="majorHAnsi" w:cstheme="majorHAnsi"/>
          <w:sz w:val="24"/>
          <w:szCs w:val="24"/>
          <w:shd w:val="clear" w:color="auto" w:fill="FFFFFF"/>
          <w:lang w:val="uk-UA"/>
        </w:rPr>
        <w:t>закупівель</w:t>
      </w:r>
      <w:proofErr w:type="spellEnd"/>
      <w:r w:rsidR="00DF53B8" w:rsidRPr="00701166">
        <w:rPr>
          <w:rFonts w:asciiTheme="majorHAnsi" w:hAnsiTheme="majorHAnsi" w:cstheme="majorHAnsi"/>
          <w:sz w:val="24"/>
          <w:szCs w:val="24"/>
          <w:shd w:val="clear" w:color="auto" w:fill="FFFFFF"/>
          <w:lang w:val="uk-UA"/>
        </w:rPr>
        <w:t xml:space="preserve"> на даному етапі проведення Закупівлі не дає можливості </w:t>
      </w:r>
      <w:proofErr w:type="spellStart"/>
      <w:r w:rsidR="00DF53B8" w:rsidRPr="00701166">
        <w:rPr>
          <w:rFonts w:asciiTheme="majorHAnsi" w:hAnsiTheme="majorHAnsi" w:cstheme="majorHAnsi"/>
          <w:sz w:val="24"/>
          <w:szCs w:val="24"/>
          <w:shd w:val="clear" w:color="auto" w:fill="FFFFFF"/>
          <w:lang w:val="uk-UA"/>
        </w:rPr>
        <w:t>внести</w:t>
      </w:r>
      <w:proofErr w:type="spellEnd"/>
      <w:r w:rsidR="00DF53B8" w:rsidRPr="00701166">
        <w:rPr>
          <w:rFonts w:asciiTheme="majorHAnsi" w:hAnsiTheme="majorHAnsi" w:cstheme="majorHAnsi"/>
          <w:sz w:val="24"/>
          <w:szCs w:val="24"/>
          <w:shd w:val="clear" w:color="auto" w:fill="FFFFFF"/>
          <w:lang w:val="uk-UA"/>
        </w:rPr>
        <w:t xml:space="preserve"> зміни щодо коду ДК 021:2015 шляхом </w:t>
      </w:r>
      <w:r w:rsidRPr="00701166">
        <w:rPr>
          <w:rFonts w:asciiTheme="majorHAnsi" w:hAnsiTheme="majorHAnsi" w:cstheme="majorHAnsi"/>
          <w:sz w:val="24"/>
          <w:szCs w:val="24"/>
          <w:shd w:val="clear" w:color="auto" w:fill="FFFFFF"/>
          <w:lang w:val="uk-UA"/>
        </w:rPr>
        <w:t xml:space="preserve">відповідного </w:t>
      </w:r>
      <w:r w:rsidR="00DF53B8" w:rsidRPr="00701166">
        <w:rPr>
          <w:rFonts w:asciiTheme="majorHAnsi" w:hAnsiTheme="majorHAnsi" w:cstheme="majorHAnsi"/>
          <w:sz w:val="24"/>
          <w:szCs w:val="24"/>
          <w:shd w:val="clear" w:color="auto" w:fill="FFFFFF"/>
          <w:lang w:val="uk-UA"/>
        </w:rPr>
        <w:t>коригування</w:t>
      </w:r>
      <w:r w:rsidRPr="00701166">
        <w:rPr>
          <w:rFonts w:asciiTheme="majorHAnsi" w:hAnsiTheme="majorHAnsi" w:cstheme="majorHAnsi"/>
          <w:sz w:val="24"/>
          <w:szCs w:val="24"/>
          <w:shd w:val="clear" w:color="auto" w:fill="FFFFFF"/>
          <w:lang w:val="uk-UA"/>
        </w:rPr>
        <w:t>.</w:t>
      </w:r>
    </w:p>
    <w:p w14:paraId="13630D63" w14:textId="1EF36635" w:rsidR="00D52E7A" w:rsidRPr="00701166" w:rsidRDefault="00D52E7A" w:rsidP="00F946AF">
      <w:pPr>
        <w:spacing w:before="80" w:after="80" w:line="240" w:lineRule="auto"/>
        <w:ind w:firstLine="708"/>
        <w:jc w:val="both"/>
        <w:rPr>
          <w:rFonts w:asciiTheme="majorHAnsi" w:hAnsiTheme="majorHAnsi" w:cstheme="majorHAnsi"/>
          <w:sz w:val="24"/>
          <w:szCs w:val="24"/>
          <w:lang w:val="uk-UA"/>
        </w:rPr>
      </w:pPr>
      <w:r w:rsidRPr="00701166">
        <w:rPr>
          <w:rFonts w:asciiTheme="majorHAnsi" w:hAnsiTheme="majorHAnsi" w:cstheme="majorHAnsi"/>
          <w:sz w:val="24"/>
          <w:szCs w:val="24"/>
          <w:lang w:val="uk-UA"/>
        </w:rPr>
        <w:t>Законом України «</w:t>
      </w:r>
      <w:r w:rsidR="00F946AF" w:rsidRPr="00701166">
        <w:rPr>
          <w:rFonts w:asciiTheme="majorHAnsi" w:hAnsiTheme="majorHAnsi" w:cstheme="majorHAnsi"/>
          <w:sz w:val="24"/>
          <w:szCs w:val="24"/>
          <w:lang w:val="uk-UA"/>
        </w:rPr>
        <w:t>Про оборонні закупівлі</w:t>
      </w:r>
      <w:r w:rsidRPr="00701166">
        <w:rPr>
          <w:rFonts w:asciiTheme="majorHAnsi" w:hAnsiTheme="majorHAnsi" w:cstheme="majorHAnsi"/>
          <w:sz w:val="24"/>
          <w:szCs w:val="24"/>
          <w:lang w:val="uk-UA"/>
        </w:rPr>
        <w:t>»</w:t>
      </w:r>
      <w:r w:rsidR="00DF53B8" w:rsidRPr="00701166">
        <w:rPr>
          <w:rFonts w:asciiTheme="majorHAnsi" w:hAnsiTheme="majorHAnsi" w:cstheme="majorHAnsi"/>
          <w:sz w:val="24"/>
          <w:szCs w:val="24"/>
          <w:lang w:val="uk-UA"/>
        </w:rPr>
        <w:t>, Законом України «Про публічні закупівлі»,  О</w:t>
      </w:r>
      <w:r w:rsidR="00F946AF" w:rsidRPr="00701166">
        <w:rPr>
          <w:rFonts w:asciiTheme="majorHAnsi" w:hAnsiTheme="majorHAnsi" w:cstheme="majorHAnsi"/>
          <w:sz w:val="24"/>
          <w:szCs w:val="24"/>
          <w:lang w:val="uk-UA"/>
        </w:rPr>
        <w:t>собливост</w:t>
      </w:r>
      <w:r w:rsidR="00866690" w:rsidRPr="00701166">
        <w:rPr>
          <w:rFonts w:asciiTheme="majorHAnsi" w:hAnsiTheme="majorHAnsi" w:cstheme="majorHAnsi"/>
          <w:sz w:val="24"/>
          <w:szCs w:val="24"/>
          <w:lang w:val="uk-UA"/>
        </w:rPr>
        <w:t>ями</w:t>
      </w:r>
      <w:r w:rsidR="00F946AF" w:rsidRPr="00701166">
        <w:rPr>
          <w:rFonts w:asciiTheme="majorHAnsi" w:hAnsiTheme="majorHAnsi" w:cstheme="majorHAnsi"/>
          <w:sz w:val="24"/>
          <w:szCs w:val="24"/>
          <w:lang w:val="uk-UA"/>
        </w:rPr>
        <w:t xml:space="preserve"> </w:t>
      </w:r>
      <w:r w:rsidRPr="00701166">
        <w:rPr>
          <w:rFonts w:asciiTheme="majorHAnsi" w:hAnsiTheme="majorHAnsi" w:cstheme="majorHAnsi"/>
          <w:sz w:val="24"/>
          <w:szCs w:val="24"/>
          <w:lang w:val="uk-UA"/>
        </w:rPr>
        <w:t>та іншими нормативно-правовими актами, які регулюють сферу публічних</w:t>
      </w:r>
      <w:r w:rsidR="00DF53B8" w:rsidRPr="00701166">
        <w:rPr>
          <w:rFonts w:asciiTheme="majorHAnsi" w:hAnsiTheme="majorHAnsi" w:cstheme="majorHAnsi"/>
          <w:sz w:val="24"/>
          <w:szCs w:val="24"/>
          <w:lang w:val="uk-UA"/>
        </w:rPr>
        <w:t>/оборонних</w:t>
      </w:r>
      <w:r w:rsidRPr="00701166">
        <w:rPr>
          <w:rFonts w:asciiTheme="majorHAnsi" w:hAnsiTheme="majorHAnsi" w:cstheme="majorHAnsi"/>
          <w:sz w:val="24"/>
          <w:szCs w:val="24"/>
          <w:lang w:val="uk-UA"/>
        </w:rPr>
        <w:t xml:space="preserve"> </w:t>
      </w:r>
      <w:proofErr w:type="spellStart"/>
      <w:r w:rsidRPr="00701166">
        <w:rPr>
          <w:rFonts w:asciiTheme="majorHAnsi" w:hAnsiTheme="majorHAnsi" w:cstheme="majorHAnsi"/>
          <w:sz w:val="24"/>
          <w:szCs w:val="24"/>
          <w:lang w:val="uk-UA"/>
        </w:rPr>
        <w:t>закупівель</w:t>
      </w:r>
      <w:proofErr w:type="spellEnd"/>
      <w:r w:rsidRPr="00701166">
        <w:rPr>
          <w:rFonts w:asciiTheme="majorHAnsi" w:hAnsiTheme="majorHAnsi" w:cstheme="majorHAnsi"/>
          <w:sz w:val="24"/>
          <w:szCs w:val="24"/>
          <w:lang w:val="uk-UA"/>
        </w:rPr>
        <w:t>, не визначено порядку або механізму виправлення технічних (механічних) помилок, допущених замовником, але такі дії не заборонено.</w:t>
      </w:r>
    </w:p>
    <w:p w14:paraId="781FCE30" w14:textId="1222963A" w:rsidR="00DF53B8" w:rsidRPr="00701166" w:rsidRDefault="00DF53B8" w:rsidP="00DF53B8">
      <w:pPr>
        <w:spacing w:before="80" w:after="80" w:line="240" w:lineRule="auto"/>
        <w:ind w:firstLine="708"/>
        <w:jc w:val="both"/>
        <w:rPr>
          <w:rFonts w:asciiTheme="majorHAnsi" w:hAnsiTheme="majorHAnsi" w:cstheme="majorHAnsi"/>
          <w:sz w:val="24"/>
          <w:szCs w:val="24"/>
          <w:lang w:val="uk-UA"/>
        </w:rPr>
      </w:pPr>
      <w:r w:rsidRPr="00701166">
        <w:rPr>
          <w:rFonts w:asciiTheme="majorHAnsi" w:hAnsiTheme="majorHAnsi" w:cstheme="majorHAnsi"/>
          <w:sz w:val="24"/>
          <w:szCs w:val="24"/>
          <w:lang w:val="uk-UA"/>
        </w:rPr>
        <w:t>Зокрема, Порядок розміщення інформації про публічні закупівлі, який затверджений наказом Міністерства розвитку економіки, торгівлі та сільського господарства України від 11.06.2020 № 1082, не містить механізму виправлення технічних (механічних) помилок, допущених замовником при оприлюдненні інформації про закупівлю.</w:t>
      </w:r>
    </w:p>
    <w:p w14:paraId="1C6C35F8" w14:textId="330B2664" w:rsidR="00DF53B8" w:rsidRPr="00701166" w:rsidRDefault="00DF53B8" w:rsidP="00DF53B8">
      <w:pPr>
        <w:spacing w:before="80" w:after="80" w:line="240" w:lineRule="auto"/>
        <w:ind w:firstLine="708"/>
        <w:jc w:val="both"/>
        <w:rPr>
          <w:rFonts w:asciiTheme="majorHAnsi" w:hAnsiTheme="majorHAnsi" w:cstheme="majorHAnsi"/>
          <w:sz w:val="24"/>
          <w:szCs w:val="24"/>
          <w:lang w:val="uk-UA"/>
        </w:rPr>
      </w:pPr>
      <w:r w:rsidRPr="00701166">
        <w:rPr>
          <w:rFonts w:asciiTheme="majorHAnsi" w:hAnsiTheme="majorHAnsi" w:cstheme="majorHAnsi"/>
          <w:sz w:val="24"/>
          <w:szCs w:val="24"/>
          <w:lang w:val="uk-UA"/>
        </w:rPr>
        <w:t xml:space="preserve">В такому випадку Уповноважений орган (Міністерство економіки України) рекомендує прийняти рішення про виправлення таких помилок, шляхом оформлення відповідного протоколу, який підписується уповноваженою особою, або звернутися до адміністратора електронної системи </w:t>
      </w:r>
      <w:proofErr w:type="spellStart"/>
      <w:r w:rsidRPr="00701166">
        <w:rPr>
          <w:rFonts w:asciiTheme="majorHAnsi" w:hAnsiTheme="majorHAnsi" w:cstheme="majorHAnsi"/>
          <w:sz w:val="24"/>
          <w:szCs w:val="24"/>
          <w:lang w:val="uk-UA"/>
        </w:rPr>
        <w:t>закупівель</w:t>
      </w:r>
      <w:proofErr w:type="spellEnd"/>
      <w:r w:rsidRPr="00701166">
        <w:rPr>
          <w:rFonts w:asciiTheme="majorHAnsi" w:hAnsiTheme="majorHAnsi" w:cstheme="majorHAnsi"/>
          <w:sz w:val="24"/>
          <w:szCs w:val="24"/>
          <w:lang w:val="uk-UA"/>
        </w:rPr>
        <w:t xml:space="preserve">, </w:t>
      </w:r>
      <w:hyperlink r:id="rId5" w:history="1">
        <w:r w:rsidRPr="00701166">
          <w:rPr>
            <w:rStyle w:val="af0"/>
            <w:rFonts w:asciiTheme="majorHAnsi" w:hAnsiTheme="majorHAnsi" w:cstheme="majorHAnsi"/>
            <w:sz w:val="24"/>
            <w:szCs w:val="24"/>
            <w:lang w:val="uk-UA"/>
          </w:rPr>
          <w:t>https://me.gov.ua/InfoRez/Details/d5fc95d1-b67d-4c82-afc3-d2d3b72f36e1?lang=uk-UA&amp;isSpecial=True</w:t>
        </w:r>
      </w:hyperlink>
      <w:r w:rsidRPr="00701166">
        <w:rPr>
          <w:rFonts w:asciiTheme="majorHAnsi" w:hAnsiTheme="majorHAnsi" w:cstheme="majorHAnsi"/>
          <w:sz w:val="24"/>
          <w:szCs w:val="24"/>
          <w:lang w:val="uk-UA"/>
        </w:rPr>
        <w:t xml:space="preserve">. </w:t>
      </w:r>
    </w:p>
    <w:p w14:paraId="7A33B7E3" w14:textId="5FBD98CB" w:rsidR="003E6654" w:rsidRPr="00701166" w:rsidRDefault="003E6654" w:rsidP="00DF53B8">
      <w:pPr>
        <w:spacing w:before="80" w:after="80" w:line="240" w:lineRule="auto"/>
        <w:ind w:firstLine="708"/>
        <w:jc w:val="both"/>
        <w:rPr>
          <w:rFonts w:asciiTheme="majorHAnsi" w:hAnsiTheme="majorHAnsi" w:cstheme="majorHAnsi"/>
          <w:bCs/>
          <w:sz w:val="24"/>
          <w:szCs w:val="24"/>
          <w:lang w:val="uk-UA"/>
        </w:rPr>
      </w:pPr>
      <w:r w:rsidRPr="00701166">
        <w:rPr>
          <w:rFonts w:asciiTheme="majorHAnsi" w:hAnsiTheme="majorHAnsi" w:cstheme="majorHAnsi"/>
          <w:sz w:val="24"/>
          <w:szCs w:val="24"/>
          <w:lang w:val="uk-UA"/>
        </w:rPr>
        <w:lastRenderedPageBreak/>
        <w:t xml:space="preserve">Аналогічної позиції дотримується Державна казначейська служба України у своєму листі від 11.12.2019 №24-10-08/21940: </w:t>
      </w:r>
      <w:r w:rsidRPr="00701166">
        <w:rPr>
          <w:rFonts w:asciiTheme="majorHAnsi" w:hAnsiTheme="majorHAnsi" w:cstheme="majorHAnsi"/>
          <w:i/>
          <w:iCs/>
          <w:sz w:val="24"/>
          <w:szCs w:val="24"/>
          <w:lang w:val="uk-UA"/>
        </w:rPr>
        <w:t>«</w:t>
      </w:r>
      <w:r w:rsidRPr="00701166">
        <w:rPr>
          <w:rFonts w:asciiTheme="majorHAnsi" w:hAnsiTheme="majorHAnsi" w:cstheme="majorHAnsi"/>
          <w:bCs/>
          <w:i/>
          <w:iCs/>
          <w:sz w:val="24"/>
          <w:szCs w:val="24"/>
          <w:lang w:val="uk-UA"/>
        </w:rPr>
        <w:t xml:space="preserve">Тому у разі виявлення невідповідності в документах, які замовник самостійно оприлюднив в електронній системі </w:t>
      </w:r>
      <w:proofErr w:type="spellStart"/>
      <w:r w:rsidRPr="00701166">
        <w:rPr>
          <w:rFonts w:asciiTheme="majorHAnsi" w:hAnsiTheme="majorHAnsi" w:cstheme="majorHAnsi"/>
          <w:bCs/>
          <w:i/>
          <w:iCs/>
          <w:sz w:val="24"/>
          <w:szCs w:val="24"/>
          <w:lang w:val="uk-UA"/>
        </w:rPr>
        <w:t>закупівель</w:t>
      </w:r>
      <w:proofErr w:type="spellEnd"/>
      <w:r w:rsidRPr="00701166">
        <w:rPr>
          <w:rFonts w:asciiTheme="majorHAnsi" w:hAnsiTheme="majorHAnsi" w:cstheme="majorHAnsi"/>
          <w:bCs/>
          <w:i/>
          <w:iCs/>
          <w:sz w:val="24"/>
          <w:szCs w:val="24"/>
          <w:lang w:val="uk-UA"/>
        </w:rPr>
        <w:t xml:space="preserve"> та в яких допущені помилки технічного характеру, які неможливо виправити на стадії реєстрації бюджетних зобов'язань, з метою усунення обставин, визначених частиною другою статті 7 Закону, на думку Казначейства, беручи до уваги положення наказу Міністерства економічного розвитку і торгівлі України від 30.03.2016 N 557 "Про затвердження Примірного положення про тендерний комітет або уповноважену особу (осіб)" (зі змінами), замовники (тендерні комітети, уповноважені особи замовників тощо) мають право зафіксувати такі порушення документом (протоколом, листом, тощо) та можуть надати його разом з іншими документами до відповідного органу Казначейства»</w:t>
      </w:r>
      <w:r w:rsidRPr="00701166">
        <w:rPr>
          <w:rFonts w:asciiTheme="majorHAnsi" w:hAnsiTheme="majorHAnsi" w:cstheme="majorHAnsi"/>
          <w:bCs/>
          <w:sz w:val="24"/>
          <w:szCs w:val="24"/>
          <w:lang w:val="uk-UA"/>
        </w:rPr>
        <w:t>.</w:t>
      </w:r>
    </w:p>
    <w:p w14:paraId="72B21428" w14:textId="33867763" w:rsidR="004B6A5D" w:rsidRPr="00701166" w:rsidRDefault="003E6654" w:rsidP="00866690">
      <w:pPr>
        <w:spacing w:line="240" w:lineRule="auto"/>
        <w:ind w:firstLine="708"/>
        <w:jc w:val="both"/>
        <w:rPr>
          <w:rFonts w:asciiTheme="majorHAnsi" w:hAnsiTheme="majorHAnsi" w:cstheme="majorHAnsi"/>
          <w:sz w:val="24"/>
          <w:szCs w:val="24"/>
          <w:shd w:val="clear" w:color="auto" w:fill="FFFFFF"/>
          <w:lang w:val="uk-UA"/>
        </w:rPr>
      </w:pPr>
      <w:r w:rsidRPr="00701166">
        <w:rPr>
          <w:rFonts w:asciiTheme="majorHAnsi" w:hAnsiTheme="majorHAnsi" w:cstheme="majorHAnsi"/>
          <w:sz w:val="24"/>
          <w:szCs w:val="24"/>
          <w:shd w:val="clear" w:color="auto" w:fill="FFFFFF"/>
          <w:lang w:val="uk-UA"/>
        </w:rPr>
        <w:t>Зважаючи на викладене та у</w:t>
      </w:r>
      <w:r w:rsidR="004B6A5D" w:rsidRPr="00701166">
        <w:rPr>
          <w:rFonts w:asciiTheme="majorHAnsi" w:hAnsiTheme="majorHAnsi" w:cstheme="majorHAnsi"/>
          <w:sz w:val="24"/>
          <w:szCs w:val="24"/>
          <w:shd w:val="clear" w:color="auto" w:fill="FFFFFF"/>
          <w:lang w:val="uk-UA"/>
        </w:rPr>
        <w:t xml:space="preserve"> зв’язку з тим, що електронна система </w:t>
      </w:r>
      <w:proofErr w:type="spellStart"/>
      <w:r w:rsidR="004B6A5D" w:rsidRPr="00701166">
        <w:rPr>
          <w:rFonts w:asciiTheme="majorHAnsi" w:hAnsiTheme="majorHAnsi" w:cstheme="majorHAnsi"/>
          <w:sz w:val="24"/>
          <w:szCs w:val="24"/>
          <w:shd w:val="clear" w:color="auto" w:fill="FFFFFF"/>
          <w:lang w:val="uk-UA"/>
        </w:rPr>
        <w:t>закупівель</w:t>
      </w:r>
      <w:proofErr w:type="spellEnd"/>
      <w:r w:rsidR="004B6A5D" w:rsidRPr="00701166">
        <w:rPr>
          <w:rFonts w:asciiTheme="majorHAnsi" w:hAnsiTheme="majorHAnsi" w:cstheme="majorHAnsi"/>
          <w:sz w:val="24"/>
          <w:szCs w:val="24"/>
          <w:shd w:val="clear" w:color="auto" w:fill="FFFFFF"/>
          <w:lang w:val="uk-UA"/>
        </w:rPr>
        <w:t xml:space="preserve"> на даному етапі проведення Закупівлі не дає можливості </w:t>
      </w:r>
      <w:proofErr w:type="spellStart"/>
      <w:r w:rsidR="004B6A5D" w:rsidRPr="00701166">
        <w:rPr>
          <w:rFonts w:asciiTheme="majorHAnsi" w:hAnsiTheme="majorHAnsi" w:cstheme="majorHAnsi"/>
          <w:sz w:val="24"/>
          <w:szCs w:val="24"/>
          <w:shd w:val="clear" w:color="auto" w:fill="FFFFFF"/>
          <w:lang w:val="uk-UA"/>
        </w:rPr>
        <w:t>внести</w:t>
      </w:r>
      <w:proofErr w:type="spellEnd"/>
      <w:r w:rsidR="004B6A5D" w:rsidRPr="00701166">
        <w:rPr>
          <w:rFonts w:asciiTheme="majorHAnsi" w:hAnsiTheme="majorHAnsi" w:cstheme="majorHAnsi"/>
          <w:sz w:val="24"/>
          <w:szCs w:val="24"/>
          <w:shd w:val="clear" w:color="auto" w:fill="FFFFFF"/>
          <w:lang w:val="uk-UA"/>
        </w:rPr>
        <w:t xml:space="preserve"> зміни щодо </w:t>
      </w:r>
      <w:r w:rsidR="00866690" w:rsidRPr="00701166">
        <w:rPr>
          <w:rFonts w:asciiTheme="majorHAnsi" w:hAnsiTheme="majorHAnsi" w:cstheme="majorHAnsi"/>
          <w:sz w:val="24"/>
          <w:szCs w:val="24"/>
          <w:shd w:val="clear" w:color="auto" w:fill="FFFFFF"/>
          <w:lang w:val="uk-UA"/>
        </w:rPr>
        <w:t>коду ДК 021:2015</w:t>
      </w:r>
      <w:r w:rsidR="004B6A5D" w:rsidRPr="00701166">
        <w:rPr>
          <w:rFonts w:asciiTheme="majorHAnsi" w:hAnsiTheme="majorHAnsi" w:cstheme="majorHAnsi"/>
          <w:sz w:val="24"/>
          <w:szCs w:val="24"/>
          <w:shd w:val="clear" w:color="auto" w:fill="FFFFFF"/>
          <w:lang w:val="uk-UA"/>
        </w:rPr>
        <w:t xml:space="preserve"> шляхом коригування, необхідно зафіксувати інформацію про допущену </w:t>
      </w:r>
      <w:r w:rsidR="00866690" w:rsidRPr="00701166">
        <w:rPr>
          <w:rFonts w:asciiTheme="majorHAnsi" w:hAnsiTheme="majorHAnsi" w:cstheme="majorHAnsi"/>
          <w:sz w:val="24"/>
          <w:szCs w:val="24"/>
          <w:shd w:val="clear" w:color="auto" w:fill="FFFFFF"/>
          <w:lang w:val="uk-UA"/>
        </w:rPr>
        <w:t>т</w:t>
      </w:r>
      <w:r w:rsidR="004B6A5D" w:rsidRPr="00701166">
        <w:rPr>
          <w:rFonts w:asciiTheme="majorHAnsi" w:hAnsiTheme="majorHAnsi" w:cstheme="majorHAnsi"/>
          <w:sz w:val="24"/>
          <w:szCs w:val="24"/>
          <w:shd w:val="clear" w:color="auto" w:fill="FFFFFF"/>
          <w:lang w:val="uk-UA"/>
        </w:rPr>
        <w:t xml:space="preserve">ехнічну помилку в даному протоколі. </w:t>
      </w:r>
    </w:p>
    <w:p w14:paraId="76AC8727" w14:textId="35D66E8B" w:rsidR="004B6A5D" w:rsidRPr="00701166" w:rsidRDefault="004B6A5D" w:rsidP="004B6A5D">
      <w:pPr>
        <w:spacing w:line="240" w:lineRule="auto"/>
        <w:jc w:val="both"/>
        <w:rPr>
          <w:rFonts w:asciiTheme="majorHAnsi" w:eastAsia="Times New Roman" w:hAnsiTheme="majorHAnsi" w:cstheme="majorHAnsi"/>
          <w:b/>
          <w:sz w:val="24"/>
          <w:szCs w:val="24"/>
          <w:lang w:val="uk-UA"/>
        </w:rPr>
      </w:pPr>
      <w:r w:rsidRPr="00701166">
        <w:rPr>
          <w:rFonts w:asciiTheme="majorHAnsi" w:hAnsiTheme="majorHAnsi" w:cstheme="majorHAnsi"/>
          <w:sz w:val="24"/>
          <w:szCs w:val="24"/>
          <w:shd w:val="clear" w:color="auto" w:fill="FFFFFF"/>
          <w:lang w:val="uk-UA"/>
        </w:rPr>
        <w:tab/>
      </w:r>
      <w:r w:rsidRPr="00701166">
        <w:rPr>
          <w:rFonts w:asciiTheme="majorHAnsi" w:eastAsia="Times New Roman" w:hAnsiTheme="majorHAnsi" w:cstheme="majorHAnsi"/>
          <w:b/>
          <w:sz w:val="24"/>
          <w:szCs w:val="24"/>
          <w:lang w:val="uk-UA"/>
        </w:rPr>
        <w:t>ВИРІШИ</w:t>
      </w:r>
      <w:r w:rsidR="00701166">
        <w:rPr>
          <w:rFonts w:asciiTheme="majorHAnsi" w:eastAsia="Times New Roman" w:hAnsiTheme="majorHAnsi" w:cstheme="majorHAnsi"/>
          <w:b/>
          <w:sz w:val="24"/>
          <w:szCs w:val="24"/>
          <w:lang w:val="uk-UA"/>
        </w:rPr>
        <w:t>ЛА</w:t>
      </w:r>
      <w:r w:rsidRPr="00701166">
        <w:rPr>
          <w:rFonts w:asciiTheme="majorHAnsi" w:eastAsia="Times New Roman" w:hAnsiTheme="majorHAnsi" w:cstheme="majorHAnsi"/>
          <w:b/>
          <w:sz w:val="24"/>
          <w:szCs w:val="24"/>
          <w:lang w:val="uk-UA"/>
        </w:rPr>
        <w:t>:</w:t>
      </w:r>
    </w:p>
    <w:p w14:paraId="53C9D655" w14:textId="0EEA24B5" w:rsidR="004B6A5D" w:rsidRPr="00701166" w:rsidRDefault="004B6A5D" w:rsidP="006C66BC">
      <w:pPr>
        <w:pStyle w:val="11"/>
        <w:numPr>
          <w:ilvl w:val="0"/>
          <w:numId w:val="1"/>
        </w:numPr>
        <w:spacing w:after="0" w:line="240" w:lineRule="auto"/>
        <w:ind w:left="284" w:hanging="284"/>
        <w:jc w:val="both"/>
        <w:rPr>
          <w:rFonts w:asciiTheme="majorHAnsi" w:hAnsiTheme="majorHAnsi" w:cstheme="majorHAnsi"/>
          <w:sz w:val="24"/>
          <w:szCs w:val="24"/>
        </w:rPr>
      </w:pPr>
      <w:r w:rsidRPr="00701166">
        <w:rPr>
          <w:rFonts w:asciiTheme="majorHAnsi" w:hAnsiTheme="majorHAnsi" w:cstheme="majorHAnsi"/>
          <w:sz w:val="24"/>
          <w:szCs w:val="24"/>
        </w:rPr>
        <w:t xml:space="preserve">Прийняти рішення про допущену технічну помилку під час внесення даних </w:t>
      </w:r>
      <w:r w:rsidRPr="00701166">
        <w:rPr>
          <w:rFonts w:asciiTheme="majorHAnsi" w:hAnsiTheme="majorHAnsi" w:cstheme="majorHAnsi"/>
          <w:sz w:val="24"/>
          <w:szCs w:val="24"/>
          <w:shd w:val="clear" w:color="auto" w:fill="FFFFFF"/>
        </w:rPr>
        <w:t xml:space="preserve">в електронну систему </w:t>
      </w:r>
      <w:proofErr w:type="spellStart"/>
      <w:r w:rsidRPr="00701166">
        <w:rPr>
          <w:rFonts w:asciiTheme="majorHAnsi" w:hAnsiTheme="majorHAnsi" w:cstheme="majorHAnsi"/>
          <w:sz w:val="24"/>
          <w:szCs w:val="24"/>
          <w:shd w:val="clear" w:color="auto" w:fill="FFFFFF"/>
        </w:rPr>
        <w:t>закупівель</w:t>
      </w:r>
      <w:proofErr w:type="spellEnd"/>
      <w:r w:rsidRPr="00701166">
        <w:rPr>
          <w:rFonts w:asciiTheme="majorHAnsi" w:hAnsiTheme="majorHAnsi" w:cstheme="majorHAnsi"/>
          <w:sz w:val="24"/>
          <w:szCs w:val="24"/>
          <w:shd w:val="clear" w:color="auto" w:fill="FFFFFF"/>
        </w:rPr>
        <w:t xml:space="preserve"> </w:t>
      </w:r>
      <w:r w:rsidR="00866690" w:rsidRPr="00701166">
        <w:rPr>
          <w:rFonts w:asciiTheme="majorHAnsi" w:hAnsiTheme="majorHAnsi" w:cstheme="majorHAnsi"/>
          <w:sz w:val="24"/>
          <w:szCs w:val="24"/>
        </w:rPr>
        <w:t xml:space="preserve">щодо зазначення коду </w:t>
      </w:r>
      <w:r w:rsidR="00866690" w:rsidRPr="00701166">
        <w:rPr>
          <w:rFonts w:asciiTheme="majorHAnsi" w:hAnsiTheme="majorHAnsi" w:cstheme="majorHAnsi"/>
          <w:sz w:val="24"/>
          <w:szCs w:val="24"/>
          <w:shd w:val="clear" w:color="auto" w:fill="FFFFFF"/>
        </w:rPr>
        <w:t>ДК 021:2015</w:t>
      </w:r>
      <w:r w:rsidRPr="00701166">
        <w:rPr>
          <w:rFonts w:asciiTheme="majorHAnsi" w:hAnsiTheme="majorHAnsi" w:cstheme="majorHAnsi"/>
          <w:sz w:val="24"/>
          <w:szCs w:val="24"/>
        </w:rPr>
        <w:t xml:space="preserve"> та вважати в звіті про результати проведення процедури закупівлі </w:t>
      </w:r>
      <w:r w:rsidR="006C66BC" w:rsidRPr="00701166">
        <w:rPr>
          <w:rFonts w:asciiTheme="majorHAnsi" w:hAnsiTheme="majorHAnsi" w:cstheme="majorHAnsi"/>
          <w:sz w:val="24"/>
          <w:szCs w:val="24"/>
        </w:rPr>
        <w:t>UA-2025-</w:t>
      </w:r>
      <w:r w:rsidR="00701166">
        <w:rPr>
          <w:rFonts w:asciiTheme="majorHAnsi" w:hAnsiTheme="majorHAnsi" w:cstheme="majorHAnsi"/>
          <w:sz w:val="24"/>
          <w:szCs w:val="24"/>
        </w:rPr>
        <w:t>____________</w:t>
      </w:r>
      <w:r w:rsidR="006C66BC" w:rsidRPr="00701166">
        <w:rPr>
          <w:rFonts w:asciiTheme="majorHAnsi" w:hAnsiTheme="majorHAnsi" w:cstheme="majorHAnsi"/>
          <w:sz w:val="24"/>
          <w:szCs w:val="24"/>
        </w:rPr>
        <w:t>-a</w:t>
      </w:r>
      <w:r w:rsidRPr="00701166">
        <w:rPr>
          <w:rFonts w:asciiTheme="majorHAnsi" w:hAnsiTheme="majorHAnsi" w:cstheme="majorHAnsi"/>
          <w:sz w:val="24"/>
          <w:szCs w:val="24"/>
        </w:rPr>
        <w:t xml:space="preserve"> правильн</w:t>
      </w:r>
      <w:r w:rsidR="006C66BC" w:rsidRPr="00701166">
        <w:rPr>
          <w:rFonts w:asciiTheme="majorHAnsi" w:hAnsiTheme="majorHAnsi" w:cstheme="majorHAnsi"/>
          <w:sz w:val="24"/>
          <w:szCs w:val="24"/>
        </w:rPr>
        <w:t xml:space="preserve">им </w:t>
      </w:r>
      <w:r w:rsidR="006C66BC" w:rsidRPr="00701166">
        <w:rPr>
          <w:rFonts w:asciiTheme="majorHAnsi" w:hAnsiTheme="majorHAnsi" w:cstheme="majorHAnsi"/>
          <w:sz w:val="24"/>
          <w:szCs w:val="24"/>
          <w:shd w:val="clear" w:color="auto" w:fill="FFFFFF"/>
        </w:rPr>
        <w:t xml:space="preserve">ДК 021:2015 42120000-6 насоси та компресори. </w:t>
      </w:r>
    </w:p>
    <w:p w14:paraId="01305BC4" w14:textId="77777777" w:rsidR="004B6A5D" w:rsidRPr="00701166" w:rsidRDefault="004B6A5D" w:rsidP="004B6A5D">
      <w:pPr>
        <w:pStyle w:val="11"/>
        <w:spacing w:after="0" w:line="240" w:lineRule="auto"/>
        <w:ind w:left="0"/>
        <w:jc w:val="both"/>
        <w:rPr>
          <w:rFonts w:asciiTheme="majorHAnsi" w:hAnsiTheme="majorHAnsi" w:cstheme="majorHAnsi"/>
          <w:sz w:val="24"/>
          <w:szCs w:val="24"/>
        </w:rPr>
      </w:pPr>
    </w:p>
    <w:p w14:paraId="373D1C5C" w14:textId="77777777" w:rsidR="004B6A5D" w:rsidRPr="00701166" w:rsidRDefault="004B6A5D" w:rsidP="004B6A5D">
      <w:pPr>
        <w:pStyle w:val="11"/>
        <w:spacing w:after="0" w:line="240" w:lineRule="auto"/>
        <w:ind w:left="730" w:hanging="730"/>
        <w:jc w:val="both"/>
        <w:rPr>
          <w:rFonts w:asciiTheme="majorHAnsi" w:hAnsiTheme="majorHAnsi" w:cstheme="majorHAnsi"/>
          <w:b/>
          <w:bCs/>
          <w:sz w:val="20"/>
          <w:szCs w:val="20"/>
        </w:rPr>
      </w:pPr>
    </w:p>
    <w:p w14:paraId="43AF3710" w14:textId="77777777" w:rsidR="006C66BC" w:rsidRPr="00701166" w:rsidRDefault="006C66BC" w:rsidP="004B6A5D">
      <w:pPr>
        <w:pStyle w:val="11"/>
        <w:spacing w:after="0" w:line="240" w:lineRule="auto"/>
        <w:ind w:left="730" w:hanging="730"/>
        <w:jc w:val="both"/>
        <w:rPr>
          <w:rFonts w:asciiTheme="majorHAnsi" w:hAnsiTheme="majorHAnsi" w:cstheme="majorHAnsi"/>
          <w:b/>
          <w:bCs/>
          <w:sz w:val="20"/>
          <w:szCs w:val="20"/>
        </w:rPr>
      </w:pPr>
    </w:p>
    <w:tbl>
      <w:tblPr>
        <w:tblW w:w="9844" w:type="dxa"/>
        <w:tblLayout w:type="fixed"/>
        <w:tblLook w:val="04A0" w:firstRow="1" w:lastRow="0" w:firstColumn="1" w:lastColumn="0" w:noHBand="0" w:noVBand="1"/>
      </w:tblPr>
      <w:tblGrid>
        <w:gridCol w:w="3662"/>
        <w:gridCol w:w="3285"/>
        <w:gridCol w:w="2897"/>
      </w:tblGrid>
      <w:tr w:rsidR="004B6A5D" w:rsidRPr="00701166" w14:paraId="5C334BC1" w14:textId="77777777" w:rsidTr="00242CEF">
        <w:trPr>
          <w:trHeight w:val="354"/>
        </w:trPr>
        <w:tc>
          <w:tcPr>
            <w:tcW w:w="3662" w:type="dxa"/>
          </w:tcPr>
          <w:p w14:paraId="3E75CB11" w14:textId="77777777" w:rsidR="004B6A5D" w:rsidRPr="00701166" w:rsidRDefault="004B6A5D" w:rsidP="00242CEF">
            <w:pPr>
              <w:shd w:val="clear" w:color="auto" w:fill="FFFFFF"/>
              <w:spacing w:after="0" w:line="240" w:lineRule="auto"/>
              <w:ind w:left="-105" w:firstLine="3"/>
              <w:rPr>
                <w:rFonts w:asciiTheme="majorHAnsi" w:eastAsia="Times New Roman" w:hAnsiTheme="majorHAnsi" w:cstheme="majorHAnsi"/>
                <w:b/>
                <w:bCs/>
                <w:iCs/>
                <w:spacing w:val="-4"/>
                <w:sz w:val="24"/>
                <w:szCs w:val="24"/>
                <w:lang w:val="uk-UA"/>
              </w:rPr>
            </w:pPr>
            <w:r w:rsidRPr="00701166">
              <w:rPr>
                <w:rFonts w:asciiTheme="majorHAnsi" w:eastAsia="Times New Roman" w:hAnsiTheme="majorHAnsi" w:cstheme="majorHAnsi"/>
                <w:b/>
                <w:bCs/>
                <w:iCs/>
                <w:spacing w:val="-4"/>
                <w:sz w:val="24"/>
                <w:szCs w:val="24"/>
                <w:lang w:val="uk-UA"/>
              </w:rPr>
              <w:t>Уповноважена особа</w:t>
            </w:r>
          </w:p>
        </w:tc>
        <w:tc>
          <w:tcPr>
            <w:tcW w:w="3285" w:type="dxa"/>
            <w:vAlign w:val="center"/>
          </w:tcPr>
          <w:p w14:paraId="47FC21B8" w14:textId="77777777" w:rsidR="004B6A5D" w:rsidRPr="00701166" w:rsidRDefault="004B6A5D" w:rsidP="00242CEF">
            <w:pPr>
              <w:tabs>
                <w:tab w:val="left" w:pos="1440"/>
              </w:tabs>
              <w:spacing w:after="0"/>
              <w:jc w:val="center"/>
              <w:rPr>
                <w:rFonts w:asciiTheme="majorHAnsi" w:hAnsiTheme="majorHAnsi" w:cstheme="majorHAnsi"/>
                <w:sz w:val="16"/>
                <w:szCs w:val="16"/>
                <w:lang w:val="uk-UA"/>
              </w:rPr>
            </w:pPr>
            <w:r w:rsidRPr="00701166">
              <w:rPr>
                <w:rFonts w:asciiTheme="majorHAnsi" w:hAnsiTheme="majorHAnsi" w:cstheme="majorHAnsi"/>
                <w:sz w:val="16"/>
                <w:szCs w:val="16"/>
                <w:lang w:val="uk-UA"/>
              </w:rPr>
              <w:t>________________</w:t>
            </w:r>
          </w:p>
          <w:p w14:paraId="2EA661D1" w14:textId="77777777" w:rsidR="004B6A5D" w:rsidRPr="00701166" w:rsidRDefault="004B6A5D" w:rsidP="00242CEF">
            <w:pPr>
              <w:tabs>
                <w:tab w:val="left" w:pos="1440"/>
              </w:tabs>
              <w:spacing w:after="0"/>
              <w:jc w:val="center"/>
              <w:rPr>
                <w:rFonts w:asciiTheme="majorHAnsi" w:hAnsiTheme="majorHAnsi" w:cstheme="majorHAnsi"/>
                <w:sz w:val="24"/>
                <w:szCs w:val="24"/>
                <w:lang w:val="uk-UA"/>
              </w:rPr>
            </w:pPr>
            <w:r w:rsidRPr="00701166">
              <w:rPr>
                <w:rFonts w:asciiTheme="majorHAnsi" w:hAnsiTheme="majorHAnsi" w:cstheme="majorHAnsi"/>
                <w:sz w:val="16"/>
                <w:szCs w:val="16"/>
                <w:lang w:val="uk-UA"/>
              </w:rPr>
              <w:t>підпис</w:t>
            </w:r>
          </w:p>
        </w:tc>
        <w:tc>
          <w:tcPr>
            <w:tcW w:w="2897" w:type="dxa"/>
            <w:vAlign w:val="center"/>
          </w:tcPr>
          <w:p w14:paraId="40035DD3" w14:textId="0907B6A0" w:rsidR="004B6A5D" w:rsidRPr="00701166" w:rsidRDefault="00701166" w:rsidP="00242CEF">
            <w:pPr>
              <w:shd w:val="clear" w:color="auto" w:fill="FFFFFF"/>
              <w:spacing w:after="0" w:line="240" w:lineRule="auto"/>
              <w:ind w:left="-105" w:firstLine="3"/>
              <w:jc w:val="center"/>
              <w:rPr>
                <w:rFonts w:asciiTheme="majorHAnsi" w:eastAsia="Times New Roman" w:hAnsiTheme="majorHAnsi" w:cstheme="majorHAnsi"/>
                <w:b/>
                <w:bCs/>
                <w:iCs/>
                <w:spacing w:val="-4"/>
                <w:sz w:val="24"/>
                <w:szCs w:val="24"/>
                <w:lang w:val="uk-UA"/>
              </w:rPr>
            </w:pPr>
            <w:r>
              <w:rPr>
                <w:rFonts w:ascii="Calibri Light" w:eastAsia="Times New Roman" w:hAnsi="Calibri Light" w:cs="Calibri Light"/>
                <w:b/>
                <w:bCs/>
                <w:iCs/>
                <w:spacing w:val="-4"/>
                <w:sz w:val="24"/>
                <w:szCs w:val="24"/>
                <w:lang w:val="uk-UA"/>
              </w:rPr>
              <w:t xml:space="preserve"> Олеся </w:t>
            </w:r>
            <w:r w:rsidRPr="003B46AE">
              <w:rPr>
                <w:rFonts w:ascii="Calibri Light" w:eastAsia="Times New Roman" w:hAnsi="Calibri Light" w:cs="Calibri Light"/>
                <w:b/>
                <w:bCs/>
                <w:iCs/>
                <w:spacing w:val="-4"/>
                <w:sz w:val="24"/>
                <w:szCs w:val="24"/>
                <w:lang w:val="uk-UA"/>
              </w:rPr>
              <w:t>Р</w:t>
            </w:r>
            <w:r>
              <w:rPr>
                <w:rFonts w:ascii="Calibri Light" w:eastAsia="Times New Roman" w:hAnsi="Calibri Light" w:cs="Calibri Light"/>
                <w:b/>
                <w:bCs/>
                <w:iCs/>
                <w:spacing w:val="-4"/>
                <w:sz w:val="24"/>
                <w:szCs w:val="24"/>
                <w:lang w:val="uk-UA"/>
              </w:rPr>
              <w:t>АДА</w:t>
            </w:r>
          </w:p>
        </w:tc>
      </w:tr>
    </w:tbl>
    <w:p w14:paraId="21772EA0" w14:textId="77777777" w:rsidR="00712D18" w:rsidRPr="00701166" w:rsidRDefault="00712D18">
      <w:pPr>
        <w:rPr>
          <w:rFonts w:asciiTheme="majorHAnsi" w:hAnsiTheme="majorHAnsi" w:cstheme="majorHAnsi"/>
        </w:rPr>
      </w:pPr>
    </w:p>
    <w:sectPr w:rsidR="00712D18" w:rsidRPr="007011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50F9A"/>
    <w:multiLevelType w:val="multilevel"/>
    <w:tmpl w:val="5290BA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5538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18"/>
    <w:rsid w:val="001622C1"/>
    <w:rsid w:val="00270067"/>
    <w:rsid w:val="00286A27"/>
    <w:rsid w:val="003E3117"/>
    <w:rsid w:val="003E6654"/>
    <w:rsid w:val="00496935"/>
    <w:rsid w:val="004B6A5D"/>
    <w:rsid w:val="006C66BC"/>
    <w:rsid w:val="00701166"/>
    <w:rsid w:val="00712D18"/>
    <w:rsid w:val="00866690"/>
    <w:rsid w:val="0091304F"/>
    <w:rsid w:val="00953F05"/>
    <w:rsid w:val="00A37535"/>
    <w:rsid w:val="00BD6DA7"/>
    <w:rsid w:val="00BF47F4"/>
    <w:rsid w:val="00C05462"/>
    <w:rsid w:val="00D52E7A"/>
    <w:rsid w:val="00D94BD8"/>
    <w:rsid w:val="00DF53B8"/>
    <w:rsid w:val="00E7282C"/>
    <w:rsid w:val="00F21789"/>
    <w:rsid w:val="00F946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E609"/>
  <w15:chartTrackingRefBased/>
  <w15:docId w15:val="{91FAC827-F335-4D1A-8B1C-4C1BB89A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A5D"/>
    <w:pPr>
      <w:suppressAutoHyphens/>
      <w:spacing w:line="259" w:lineRule="auto"/>
    </w:pPr>
    <w:rPr>
      <w:kern w:val="0"/>
      <w:sz w:val="22"/>
      <w:szCs w:val="22"/>
      <w:lang w:val="ru-RU"/>
      <w14:ligatures w14:val="none"/>
    </w:rPr>
  </w:style>
  <w:style w:type="paragraph" w:styleId="1">
    <w:name w:val="heading 1"/>
    <w:basedOn w:val="a"/>
    <w:next w:val="a"/>
    <w:link w:val="10"/>
    <w:uiPriority w:val="9"/>
    <w:qFormat/>
    <w:rsid w:val="00712D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2D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2D1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12D1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12D1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2D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2D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2D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2D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D1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2D1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2D1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2D1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2D1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2D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2D18"/>
    <w:rPr>
      <w:rFonts w:eastAsiaTheme="majorEastAsia" w:cstheme="majorBidi"/>
      <w:color w:val="595959" w:themeColor="text1" w:themeTint="A6"/>
    </w:rPr>
  </w:style>
  <w:style w:type="character" w:customStyle="1" w:styleId="80">
    <w:name w:val="Заголовок 8 Знак"/>
    <w:basedOn w:val="a0"/>
    <w:link w:val="8"/>
    <w:uiPriority w:val="9"/>
    <w:semiHidden/>
    <w:rsid w:val="00712D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2D18"/>
    <w:rPr>
      <w:rFonts w:eastAsiaTheme="majorEastAsia" w:cstheme="majorBidi"/>
      <w:color w:val="272727" w:themeColor="text1" w:themeTint="D8"/>
    </w:rPr>
  </w:style>
  <w:style w:type="paragraph" w:styleId="a3">
    <w:name w:val="Title"/>
    <w:basedOn w:val="a"/>
    <w:next w:val="a"/>
    <w:link w:val="a4"/>
    <w:uiPriority w:val="10"/>
    <w:qFormat/>
    <w:rsid w:val="00712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12D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D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12D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12D18"/>
    <w:pPr>
      <w:spacing w:before="160"/>
      <w:jc w:val="center"/>
    </w:pPr>
    <w:rPr>
      <w:i/>
      <w:iCs/>
      <w:color w:val="404040" w:themeColor="text1" w:themeTint="BF"/>
    </w:rPr>
  </w:style>
  <w:style w:type="character" w:customStyle="1" w:styleId="a8">
    <w:name w:val="Цитата Знак"/>
    <w:basedOn w:val="a0"/>
    <w:link w:val="a7"/>
    <w:uiPriority w:val="29"/>
    <w:rsid w:val="00712D18"/>
    <w:rPr>
      <w:i/>
      <w:iCs/>
      <w:color w:val="404040" w:themeColor="text1" w:themeTint="BF"/>
    </w:rPr>
  </w:style>
  <w:style w:type="paragraph" w:styleId="a9">
    <w:name w:val="List Paragraph"/>
    <w:basedOn w:val="a"/>
    <w:uiPriority w:val="34"/>
    <w:qFormat/>
    <w:rsid w:val="00712D18"/>
    <w:pPr>
      <w:ind w:left="720"/>
      <w:contextualSpacing/>
    </w:pPr>
  </w:style>
  <w:style w:type="character" w:styleId="aa">
    <w:name w:val="Intense Emphasis"/>
    <w:basedOn w:val="a0"/>
    <w:uiPriority w:val="21"/>
    <w:qFormat/>
    <w:rsid w:val="00712D18"/>
    <w:rPr>
      <w:i/>
      <w:iCs/>
      <w:color w:val="2F5496" w:themeColor="accent1" w:themeShade="BF"/>
    </w:rPr>
  </w:style>
  <w:style w:type="paragraph" w:styleId="ab">
    <w:name w:val="Intense Quote"/>
    <w:basedOn w:val="a"/>
    <w:next w:val="a"/>
    <w:link w:val="ac"/>
    <w:uiPriority w:val="30"/>
    <w:qFormat/>
    <w:rsid w:val="00712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12D18"/>
    <w:rPr>
      <w:i/>
      <w:iCs/>
      <w:color w:val="2F5496" w:themeColor="accent1" w:themeShade="BF"/>
    </w:rPr>
  </w:style>
  <w:style w:type="character" w:styleId="ad">
    <w:name w:val="Intense Reference"/>
    <w:basedOn w:val="a0"/>
    <w:uiPriority w:val="32"/>
    <w:qFormat/>
    <w:rsid w:val="00712D18"/>
    <w:rPr>
      <w:b/>
      <w:bCs/>
      <w:smallCaps/>
      <w:color w:val="2F5496" w:themeColor="accent1" w:themeShade="BF"/>
      <w:spacing w:val="5"/>
    </w:rPr>
  </w:style>
  <w:style w:type="paragraph" w:customStyle="1" w:styleId="11">
    <w:name w:val="Абзац списка1"/>
    <w:basedOn w:val="a"/>
    <w:uiPriority w:val="34"/>
    <w:qFormat/>
    <w:rsid w:val="004B6A5D"/>
    <w:pPr>
      <w:spacing w:after="200" w:line="276" w:lineRule="auto"/>
      <w:ind w:left="720"/>
      <w:contextualSpacing/>
    </w:pPr>
    <w:rPr>
      <w:rFonts w:eastAsiaTheme="minorEastAsia"/>
      <w:lang w:val="uk-UA" w:eastAsia="uk-UA"/>
    </w:rPr>
  </w:style>
  <w:style w:type="paragraph" w:styleId="ae">
    <w:name w:val="No Spacing"/>
    <w:uiPriority w:val="1"/>
    <w:qFormat/>
    <w:rsid w:val="004B6A5D"/>
    <w:pPr>
      <w:suppressAutoHyphens/>
      <w:spacing w:after="0" w:line="240" w:lineRule="auto"/>
    </w:pPr>
    <w:rPr>
      <w:rFonts w:cs="Times New Roman"/>
      <w:kern w:val="0"/>
      <w:sz w:val="22"/>
      <w:szCs w:val="22"/>
      <w:lang w:val="ru-RU" w:eastAsia="ar-SA"/>
      <w14:ligatures w14:val="none"/>
    </w:rPr>
  </w:style>
  <w:style w:type="table" w:styleId="af">
    <w:name w:val="Table Grid"/>
    <w:basedOn w:val="a1"/>
    <w:uiPriority w:val="59"/>
    <w:qFormat/>
    <w:rsid w:val="004B6A5D"/>
    <w:pPr>
      <w:suppressAutoHyphens/>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F53B8"/>
    <w:rPr>
      <w:color w:val="0563C1" w:themeColor="hyperlink"/>
      <w:u w:val="single"/>
    </w:rPr>
  </w:style>
  <w:style w:type="character" w:styleId="af1">
    <w:name w:val="Unresolved Mention"/>
    <w:basedOn w:val="a0"/>
    <w:uiPriority w:val="99"/>
    <w:semiHidden/>
    <w:unhideWhenUsed/>
    <w:rsid w:val="00DF5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7120">
      <w:bodyDiv w:val="1"/>
      <w:marLeft w:val="0"/>
      <w:marRight w:val="0"/>
      <w:marTop w:val="0"/>
      <w:marBottom w:val="0"/>
      <w:divBdr>
        <w:top w:val="none" w:sz="0" w:space="0" w:color="auto"/>
        <w:left w:val="none" w:sz="0" w:space="0" w:color="auto"/>
        <w:bottom w:val="none" w:sz="0" w:space="0" w:color="auto"/>
        <w:right w:val="none" w:sz="0" w:space="0" w:color="auto"/>
      </w:divBdr>
    </w:div>
    <w:div w:id="471869625">
      <w:bodyDiv w:val="1"/>
      <w:marLeft w:val="0"/>
      <w:marRight w:val="0"/>
      <w:marTop w:val="0"/>
      <w:marBottom w:val="0"/>
      <w:divBdr>
        <w:top w:val="none" w:sz="0" w:space="0" w:color="auto"/>
        <w:left w:val="none" w:sz="0" w:space="0" w:color="auto"/>
        <w:bottom w:val="none" w:sz="0" w:space="0" w:color="auto"/>
        <w:right w:val="none" w:sz="0" w:space="0" w:color="auto"/>
      </w:divBdr>
    </w:div>
    <w:div w:id="1467891386">
      <w:bodyDiv w:val="1"/>
      <w:marLeft w:val="0"/>
      <w:marRight w:val="0"/>
      <w:marTop w:val="0"/>
      <w:marBottom w:val="0"/>
      <w:divBdr>
        <w:top w:val="none" w:sz="0" w:space="0" w:color="auto"/>
        <w:left w:val="none" w:sz="0" w:space="0" w:color="auto"/>
        <w:bottom w:val="none" w:sz="0" w:space="0" w:color="auto"/>
        <w:right w:val="none" w:sz="0" w:space="0" w:color="auto"/>
      </w:divBdr>
    </w:div>
    <w:div w:id="193404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gov.ua/InfoRez/Details/d5fc95d1-b67d-4c82-afc3-d2d3b72f36e1?lang=uk-UA&amp;isSpecial=Tru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Pages>
  <Words>3100</Words>
  <Characters>1768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Павленко</dc:creator>
  <cp:keywords/>
  <dc:description/>
  <cp:lastModifiedBy>Микола Павленко</cp:lastModifiedBy>
  <cp:revision>9</cp:revision>
  <cp:lastPrinted>2025-07-14T07:32:00Z</cp:lastPrinted>
  <dcterms:created xsi:type="dcterms:W3CDTF">2025-07-08T14:10:00Z</dcterms:created>
  <dcterms:modified xsi:type="dcterms:W3CDTF">2025-07-14T07:53:00Z</dcterms:modified>
</cp:coreProperties>
</file>