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542E5" w14:textId="77777777" w:rsidR="004D711E" w:rsidRPr="009F7B6E" w:rsidRDefault="004D711E" w:rsidP="004D711E">
      <w:pPr>
        <w:spacing w:after="0"/>
        <w:jc w:val="center"/>
        <w:rPr>
          <w:rFonts w:ascii="Times New Roman" w:eastAsia="Times New Roman" w:hAnsi="Times New Roman" w:cs="Times New Roman"/>
          <w:b/>
          <w:sz w:val="24"/>
          <w:szCs w:val="24"/>
        </w:rPr>
      </w:pPr>
      <w:proofErr w:type="spellStart"/>
      <w:r w:rsidRPr="009F7B6E">
        <w:rPr>
          <w:rFonts w:ascii="Times New Roman" w:eastAsia="Times New Roman" w:hAnsi="Times New Roman" w:cs="Times New Roman"/>
          <w:i/>
          <w:sz w:val="24"/>
          <w:szCs w:val="24"/>
        </w:rPr>
        <w:t>Проєкт</w:t>
      </w:r>
      <w:proofErr w:type="spellEnd"/>
      <w:r w:rsidRPr="009F7B6E">
        <w:rPr>
          <w:rFonts w:ascii="Times New Roman" w:eastAsia="Times New Roman" w:hAnsi="Times New Roman" w:cs="Times New Roman"/>
          <w:b/>
          <w:sz w:val="24"/>
          <w:szCs w:val="24"/>
        </w:rPr>
        <w:t xml:space="preserve"> Договір  __</w:t>
      </w:r>
    </w:p>
    <w:p w14:paraId="3AC41239" w14:textId="77777777" w:rsidR="004D711E" w:rsidRPr="009F7B6E" w:rsidRDefault="004D711E" w:rsidP="004D711E">
      <w:pPr>
        <w:jc w:val="center"/>
        <w:rPr>
          <w:rFonts w:ascii="Times New Roman" w:eastAsia="Times New Roman" w:hAnsi="Times New Roman" w:cs="Times New Roman"/>
          <w:b/>
          <w:sz w:val="24"/>
          <w:szCs w:val="24"/>
        </w:rPr>
      </w:pPr>
      <w:r w:rsidRPr="009F7B6E">
        <w:rPr>
          <w:rFonts w:ascii="Times New Roman" w:eastAsia="Times New Roman" w:hAnsi="Times New Roman" w:cs="Times New Roman"/>
          <w:b/>
          <w:sz w:val="24"/>
          <w:szCs w:val="24"/>
        </w:rPr>
        <w:t xml:space="preserve">про постачання електричної енергії </w:t>
      </w:r>
    </w:p>
    <w:p w14:paraId="0EFBF60B" w14:textId="77777777" w:rsidR="004D711E" w:rsidRPr="009F7B6E" w:rsidRDefault="004D711E" w:rsidP="004D711E">
      <w:pPr>
        <w:widowControl w:val="0"/>
        <w:pBdr>
          <w:top w:val="nil"/>
          <w:left w:val="nil"/>
          <w:bottom w:val="nil"/>
          <w:right w:val="nil"/>
          <w:between w:val="nil"/>
        </w:pBdr>
        <w:spacing w:after="0" w:line="240" w:lineRule="auto"/>
        <w:ind w:right="-2"/>
        <w:jc w:val="both"/>
        <w:rPr>
          <w:rFonts w:ascii="Times New Roman" w:eastAsia="Times New Roman" w:hAnsi="Times New Roman" w:cs="Times New Roman"/>
          <w:i/>
          <w:color w:val="000000"/>
          <w:sz w:val="24"/>
          <w:szCs w:val="24"/>
        </w:rPr>
      </w:pPr>
    </w:p>
    <w:tbl>
      <w:tblPr>
        <w:tblW w:w="963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819"/>
        <w:gridCol w:w="4820"/>
      </w:tblGrid>
      <w:tr w:rsidR="004D711E" w:rsidRPr="009F7B6E" w14:paraId="6AA998AF" w14:textId="77777777" w:rsidTr="00B664BB">
        <w:tc>
          <w:tcPr>
            <w:tcW w:w="4819" w:type="dxa"/>
          </w:tcPr>
          <w:p w14:paraId="731AB599" w14:textId="77777777" w:rsidR="004D711E" w:rsidRPr="009F7B6E" w:rsidRDefault="004D711E" w:rsidP="00B664BB">
            <w:pPr>
              <w:widowControl w:val="0"/>
              <w:pBdr>
                <w:top w:val="nil"/>
                <w:left w:val="nil"/>
                <w:bottom w:val="nil"/>
                <w:right w:val="nil"/>
                <w:between w:val="nil"/>
              </w:pBdr>
              <w:ind w:right="-2"/>
              <w:jc w:val="both"/>
              <w:rPr>
                <w:rFonts w:ascii="Times New Roman" w:eastAsia="Times New Roman" w:hAnsi="Times New Roman" w:cs="Times New Roman"/>
                <w:i/>
                <w:color w:val="000000"/>
                <w:sz w:val="24"/>
                <w:szCs w:val="24"/>
              </w:rPr>
            </w:pPr>
            <w:r w:rsidRPr="009F7B6E">
              <w:rPr>
                <w:rFonts w:ascii="Times New Roman" w:eastAsia="Times New Roman" w:hAnsi="Times New Roman" w:cs="Times New Roman"/>
                <w:i/>
                <w:color w:val="000000"/>
                <w:sz w:val="24"/>
                <w:szCs w:val="24"/>
              </w:rPr>
              <w:t>________________</w:t>
            </w:r>
          </w:p>
        </w:tc>
        <w:tc>
          <w:tcPr>
            <w:tcW w:w="4820" w:type="dxa"/>
          </w:tcPr>
          <w:p w14:paraId="62B591DC" w14:textId="77777777" w:rsidR="004D711E" w:rsidRPr="009F7B6E" w:rsidRDefault="004D711E" w:rsidP="00B664BB">
            <w:pPr>
              <w:widowControl w:val="0"/>
              <w:pBdr>
                <w:top w:val="nil"/>
                <w:left w:val="nil"/>
                <w:bottom w:val="nil"/>
                <w:right w:val="nil"/>
                <w:between w:val="nil"/>
              </w:pBdr>
              <w:ind w:right="-2"/>
              <w:jc w:val="right"/>
              <w:rPr>
                <w:rFonts w:ascii="Times New Roman" w:eastAsia="Times New Roman" w:hAnsi="Times New Roman" w:cs="Times New Roman"/>
                <w:i/>
                <w:color w:val="000000"/>
                <w:sz w:val="24"/>
                <w:szCs w:val="24"/>
              </w:rPr>
            </w:pPr>
            <w:r w:rsidRPr="009F7B6E">
              <w:rPr>
                <w:rFonts w:ascii="Times New Roman" w:eastAsia="Times New Roman" w:hAnsi="Times New Roman" w:cs="Times New Roman"/>
                <w:color w:val="000000"/>
                <w:sz w:val="24"/>
                <w:szCs w:val="24"/>
              </w:rPr>
              <w:t>_______________  20__ р.</w:t>
            </w:r>
          </w:p>
        </w:tc>
      </w:tr>
    </w:tbl>
    <w:p w14:paraId="075363C5" w14:textId="77777777" w:rsidR="004D711E" w:rsidRPr="009F7B6E" w:rsidRDefault="004D711E" w:rsidP="004D711E">
      <w:pPr>
        <w:widowControl w:val="0"/>
        <w:pBdr>
          <w:top w:val="nil"/>
          <w:left w:val="nil"/>
          <w:bottom w:val="nil"/>
          <w:right w:val="nil"/>
          <w:between w:val="nil"/>
        </w:pBdr>
        <w:spacing w:after="0" w:line="240" w:lineRule="auto"/>
        <w:ind w:right="-2"/>
        <w:jc w:val="both"/>
        <w:rPr>
          <w:rFonts w:ascii="Times New Roman" w:eastAsia="Times New Roman" w:hAnsi="Times New Roman" w:cs="Times New Roman"/>
          <w:i/>
          <w:color w:val="000000"/>
          <w:sz w:val="24"/>
          <w:szCs w:val="24"/>
        </w:rPr>
      </w:pPr>
    </w:p>
    <w:p w14:paraId="25272927" w14:textId="77777777" w:rsidR="004D711E" w:rsidRPr="009F7B6E" w:rsidRDefault="004D711E" w:rsidP="004D711E">
      <w:pPr>
        <w:widowControl w:val="0"/>
        <w:pBdr>
          <w:top w:val="nil"/>
          <w:left w:val="nil"/>
          <w:bottom w:val="nil"/>
          <w:right w:val="nil"/>
          <w:between w:val="nil"/>
        </w:pBdr>
        <w:spacing w:after="0" w:line="240" w:lineRule="auto"/>
        <w:ind w:right="-2"/>
        <w:jc w:val="both"/>
        <w:rPr>
          <w:rFonts w:ascii="Times New Roman" w:eastAsia="Times New Roman" w:hAnsi="Times New Roman" w:cs="Times New Roman"/>
          <w:i/>
          <w:color w:val="000000"/>
          <w:sz w:val="24"/>
          <w:szCs w:val="24"/>
        </w:rPr>
      </w:pPr>
    </w:p>
    <w:p w14:paraId="6A627390" w14:textId="77777777" w:rsidR="004D711E" w:rsidRPr="009F7B6E" w:rsidRDefault="004D711E" w:rsidP="004D711E">
      <w:pPr>
        <w:widowControl w:val="0"/>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i/>
          <w:color w:val="000000"/>
          <w:sz w:val="24"/>
          <w:szCs w:val="24"/>
        </w:rPr>
        <w:t xml:space="preserve">_________________________________(найменування суб'єкта господарської діяльності) </w:t>
      </w:r>
      <w:r w:rsidRPr="009F7B6E">
        <w:rPr>
          <w:rFonts w:ascii="Times New Roman" w:eastAsia="Times New Roman" w:hAnsi="Times New Roman" w:cs="Times New Roman"/>
          <w:color w:val="000000"/>
          <w:sz w:val="24"/>
          <w:szCs w:val="24"/>
        </w:rPr>
        <w:t>в особі___________</w:t>
      </w:r>
      <w:r w:rsidRPr="009F7B6E">
        <w:rPr>
          <w:rFonts w:ascii="Times New Roman" w:eastAsia="Times New Roman" w:hAnsi="Times New Roman" w:cs="Times New Roman"/>
          <w:i/>
          <w:color w:val="000000"/>
          <w:sz w:val="24"/>
          <w:szCs w:val="24"/>
        </w:rPr>
        <w:t>(посада, прізвище, ім'я та по батькові)</w:t>
      </w:r>
      <w:r w:rsidRPr="009F7B6E">
        <w:rPr>
          <w:rFonts w:ascii="Times New Roman" w:eastAsia="Times New Roman" w:hAnsi="Times New Roman" w:cs="Times New Roman"/>
          <w:color w:val="000000"/>
          <w:sz w:val="24"/>
          <w:szCs w:val="24"/>
        </w:rPr>
        <w:t>, який діє на підставі ___________ (ліцензія з постачання електричної енергії споживачу ________ від ______ № ____) (далі – Постачальник), з однієї сторони, і __________________(</w:t>
      </w:r>
      <w:r w:rsidRPr="009F7B6E">
        <w:rPr>
          <w:rFonts w:ascii="Times New Roman" w:eastAsia="Times New Roman" w:hAnsi="Times New Roman" w:cs="Times New Roman"/>
          <w:i/>
          <w:color w:val="000000"/>
          <w:sz w:val="24"/>
          <w:szCs w:val="24"/>
        </w:rPr>
        <w:t>найменування Споживача)</w:t>
      </w:r>
      <w:r w:rsidRPr="009F7B6E">
        <w:rPr>
          <w:rFonts w:ascii="Times New Roman" w:eastAsia="Times New Roman" w:hAnsi="Times New Roman" w:cs="Times New Roman"/>
          <w:color w:val="000000"/>
          <w:sz w:val="24"/>
          <w:szCs w:val="24"/>
        </w:rPr>
        <w:t xml:space="preserve"> в особі _______________________, </w:t>
      </w:r>
      <w:r w:rsidRPr="009F7B6E">
        <w:rPr>
          <w:rFonts w:ascii="Times New Roman" w:eastAsia="Times New Roman" w:hAnsi="Times New Roman" w:cs="Times New Roman"/>
          <w:i/>
          <w:color w:val="000000"/>
          <w:sz w:val="24"/>
          <w:szCs w:val="24"/>
        </w:rPr>
        <w:t>(посада, прізвище, ім'я та по батькові</w:t>
      </w:r>
      <w:r w:rsidRPr="009F7B6E">
        <w:rPr>
          <w:rFonts w:ascii="Times New Roman" w:eastAsia="Times New Roman" w:hAnsi="Times New Roman" w:cs="Times New Roman"/>
          <w:color w:val="000000"/>
          <w:sz w:val="24"/>
          <w:szCs w:val="24"/>
        </w:rPr>
        <w:t xml:space="preserve">), </w:t>
      </w:r>
      <w:r w:rsidR="00BA7F29" w:rsidRPr="00BA7F29">
        <w:rPr>
          <w:rFonts w:ascii="Times New Roman" w:eastAsia="Times New Roman" w:hAnsi="Times New Roman" w:cs="Times New Roman"/>
          <w:color w:val="000000"/>
          <w:sz w:val="24"/>
          <w:szCs w:val="24"/>
        </w:rPr>
        <w:t>який/а</w:t>
      </w:r>
      <w:r w:rsidRPr="009F7B6E">
        <w:rPr>
          <w:rFonts w:ascii="Times New Roman" w:eastAsia="Times New Roman" w:hAnsi="Times New Roman" w:cs="Times New Roman"/>
          <w:color w:val="000000"/>
          <w:sz w:val="24"/>
          <w:szCs w:val="24"/>
        </w:rPr>
        <w:t xml:space="preserve"> діє на підставі __________________________ (</w:t>
      </w:r>
      <w:r w:rsidRPr="009F7B6E">
        <w:rPr>
          <w:rFonts w:ascii="Times New Roman" w:eastAsia="Times New Roman" w:hAnsi="Times New Roman" w:cs="Times New Roman"/>
          <w:i/>
          <w:color w:val="000000"/>
          <w:sz w:val="24"/>
          <w:szCs w:val="24"/>
        </w:rPr>
        <w:t>найменування документа, номер, дата та інші необхідні реквізити)</w:t>
      </w:r>
      <w:r w:rsidRPr="009F7B6E">
        <w:rPr>
          <w:rFonts w:ascii="Times New Roman" w:eastAsia="Times New Roman" w:hAnsi="Times New Roman" w:cs="Times New Roman"/>
          <w:color w:val="000000"/>
          <w:sz w:val="24"/>
          <w:szCs w:val="24"/>
        </w:rPr>
        <w:t xml:space="preserve"> (далі – Споживач), з іншої сторони, </w:t>
      </w:r>
    </w:p>
    <w:p w14:paraId="5DF85691" w14:textId="77777777" w:rsidR="004D711E" w:rsidRPr="009F7B6E" w:rsidRDefault="004D711E" w:rsidP="004D711E">
      <w:pPr>
        <w:widowControl w:val="0"/>
        <w:pBdr>
          <w:top w:val="nil"/>
          <w:left w:val="nil"/>
          <w:bottom w:val="nil"/>
          <w:right w:val="nil"/>
          <w:between w:val="nil"/>
        </w:pBdr>
        <w:tabs>
          <w:tab w:val="left" w:pos="10505"/>
        </w:tabs>
        <w:spacing w:after="0" w:line="240" w:lineRule="auto"/>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кожен окремо – Сторона, а разом – Сторони, уклали цей договір про постачання електричної енергії (далі - Договір) про таке:</w:t>
      </w:r>
    </w:p>
    <w:p w14:paraId="1B1DF12A" w14:textId="77777777" w:rsidR="004D711E" w:rsidRPr="009F7B6E" w:rsidRDefault="004D711E" w:rsidP="004D711E">
      <w:pPr>
        <w:widowControl w:val="0"/>
        <w:pBdr>
          <w:top w:val="nil"/>
          <w:left w:val="nil"/>
          <w:bottom w:val="nil"/>
          <w:right w:val="nil"/>
          <w:between w:val="nil"/>
        </w:pBdr>
        <w:tabs>
          <w:tab w:val="left" w:pos="10505"/>
        </w:tabs>
        <w:spacing w:after="0" w:line="240" w:lineRule="auto"/>
        <w:jc w:val="both"/>
        <w:rPr>
          <w:rFonts w:ascii="Times New Roman" w:eastAsia="Times New Roman" w:hAnsi="Times New Roman" w:cs="Times New Roman"/>
          <w:color w:val="000000"/>
          <w:sz w:val="24"/>
          <w:szCs w:val="24"/>
        </w:rPr>
      </w:pPr>
    </w:p>
    <w:p w14:paraId="66B98EBB" w14:textId="77777777" w:rsidR="004D711E" w:rsidRPr="009F7B6E" w:rsidRDefault="004D711E" w:rsidP="004D711E">
      <w:pPr>
        <w:spacing w:after="0"/>
        <w:jc w:val="center"/>
        <w:rPr>
          <w:rFonts w:ascii="Times New Roman" w:eastAsia="Times New Roman" w:hAnsi="Times New Roman" w:cs="Times New Roman"/>
          <w:b/>
          <w:sz w:val="24"/>
          <w:szCs w:val="24"/>
        </w:rPr>
      </w:pPr>
      <w:r w:rsidRPr="009F7B6E">
        <w:rPr>
          <w:rFonts w:ascii="Times New Roman" w:eastAsia="Times New Roman" w:hAnsi="Times New Roman" w:cs="Times New Roman"/>
          <w:b/>
          <w:sz w:val="24"/>
          <w:szCs w:val="24"/>
        </w:rPr>
        <w:t>Терміни та визначення</w:t>
      </w:r>
    </w:p>
    <w:p w14:paraId="77A577CB" w14:textId="77777777" w:rsidR="004D711E" w:rsidRPr="009F7B6E" w:rsidRDefault="004D711E" w:rsidP="004D711E">
      <w:pPr>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Сторони домовились, що терміни, що вживаються в цьому Договорі, мають такі значення:</w:t>
      </w:r>
    </w:p>
    <w:p w14:paraId="21F19B1D" w14:textId="77777777" w:rsidR="004D711E" w:rsidRPr="009F7B6E" w:rsidRDefault="004D711E" w:rsidP="004D711E">
      <w:pPr>
        <w:spacing w:after="0" w:line="276" w:lineRule="auto"/>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1)</w:t>
      </w:r>
      <w:r w:rsidRPr="009F7B6E">
        <w:rPr>
          <w:rFonts w:ascii="Times New Roman" w:eastAsia="Times New Roman" w:hAnsi="Times New Roman" w:cs="Times New Roman"/>
          <w:sz w:val="14"/>
          <w:szCs w:val="14"/>
        </w:rPr>
        <w:t xml:space="preserve"> </w:t>
      </w:r>
      <w:r w:rsidRPr="009F7B6E">
        <w:rPr>
          <w:rFonts w:ascii="Times New Roman" w:eastAsia="Times New Roman" w:hAnsi="Times New Roman" w:cs="Times New Roman"/>
          <w:sz w:val="24"/>
          <w:szCs w:val="24"/>
        </w:rPr>
        <w:t>ЕІС коди (</w:t>
      </w:r>
      <w:proofErr w:type="spellStart"/>
      <w:r w:rsidRPr="009F7B6E">
        <w:rPr>
          <w:rFonts w:ascii="Times New Roman" w:eastAsia="Times New Roman" w:hAnsi="Times New Roman" w:cs="Times New Roman"/>
          <w:sz w:val="24"/>
          <w:szCs w:val="24"/>
        </w:rPr>
        <w:t>Energy</w:t>
      </w:r>
      <w:proofErr w:type="spellEnd"/>
      <w:r w:rsidRPr="009F7B6E">
        <w:rPr>
          <w:rFonts w:ascii="Times New Roman" w:eastAsia="Times New Roman" w:hAnsi="Times New Roman" w:cs="Times New Roman"/>
          <w:sz w:val="24"/>
          <w:szCs w:val="24"/>
        </w:rPr>
        <w:t xml:space="preserve"> </w:t>
      </w:r>
      <w:proofErr w:type="spellStart"/>
      <w:r w:rsidRPr="009F7B6E">
        <w:rPr>
          <w:rFonts w:ascii="Times New Roman" w:eastAsia="Times New Roman" w:hAnsi="Times New Roman" w:cs="Times New Roman"/>
          <w:sz w:val="24"/>
          <w:szCs w:val="24"/>
        </w:rPr>
        <w:t>Identification</w:t>
      </w:r>
      <w:proofErr w:type="spellEnd"/>
      <w:r w:rsidRPr="009F7B6E">
        <w:rPr>
          <w:rFonts w:ascii="Times New Roman" w:eastAsia="Times New Roman" w:hAnsi="Times New Roman" w:cs="Times New Roman"/>
          <w:sz w:val="24"/>
          <w:szCs w:val="24"/>
        </w:rPr>
        <w:t xml:space="preserve"> </w:t>
      </w:r>
      <w:proofErr w:type="spellStart"/>
      <w:r w:rsidRPr="009F7B6E">
        <w:rPr>
          <w:rFonts w:ascii="Times New Roman" w:eastAsia="Times New Roman" w:hAnsi="Times New Roman" w:cs="Times New Roman"/>
          <w:sz w:val="24"/>
          <w:szCs w:val="24"/>
        </w:rPr>
        <w:t>Code</w:t>
      </w:r>
      <w:proofErr w:type="spellEnd"/>
      <w:r w:rsidRPr="009F7B6E">
        <w:rPr>
          <w:rFonts w:ascii="Times New Roman" w:eastAsia="Times New Roman" w:hAnsi="Times New Roman" w:cs="Times New Roman"/>
          <w:sz w:val="24"/>
          <w:szCs w:val="24"/>
        </w:rPr>
        <w:t>) – це код енергетичної ідентифікації суб’єкта ринку електричної енергії та/або точки комерційного обліку.</w:t>
      </w:r>
    </w:p>
    <w:p w14:paraId="4CD85E75" w14:textId="77777777" w:rsidR="004D711E" w:rsidRPr="009F7B6E" w:rsidRDefault="004D711E" w:rsidP="004D711E">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 xml:space="preserve">2) РДН </w:t>
      </w:r>
      <w:r w:rsidRPr="009F7B6E">
        <w:rPr>
          <w:rFonts w:ascii="Times New Roman" w:eastAsia="Times New Roman" w:hAnsi="Times New Roman" w:cs="Times New Roman"/>
          <w:i/>
          <w:sz w:val="24"/>
          <w:szCs w:val="24"/>
        </w:rPr>
        <w:t xml:space="preserve">- </w:t>
      </w:r>
      <w:r w:rsidRPr="009F7B6E">
        <w:rPr>
          <w:rFonts w:ascii="Times New Roman" w:eastAsia="Times New Roman" w:hAnsi="Times New Roman" w:cs="Times New Roman"/>
          <w:sz w:val="24"/>
          <w:szCs w:val="24"/>
        </w:rPr>
        <w:t>ринок “на добу наперед”.</w:t>
      </w:r>
    </w:p>
    <w:p w14:paraId="23AC8DD1" w14:textId="77777777" w:rsidR="004D711E" w:rsidRPr="009F7B6E" w:rsidRDefault="004D711E" w:rsidP="004D711E">
      <w:pPr>
        <w:pBdr>
          <w:top w:val="nil"/>
          <w:left w:val="nil"/>
          <w:bottom w:val="nil"/>
          <w:right w:val="nil"/>
          <w:between w:val="nil"/>
        </w:pBdr>
        <w:spacing w:after="0"/>
        <w:jc w:val="both"/>
        <w:rPr>
          <w:rFonts w:ascii="Times New Roman" w:eastAsia="Times New Roman" w:hAnsi="Times New Roman" w:cs="Times New Roman"/>
          <w:i/>
          <w:sz w:val="24"/>
          <w:szCs w:val="24"/>
        </w:rPr>
      </w:pPr>
      <w:r w:rsidRPr="009F7B6E">
        <w:rPr>
          <w:rFonts w:ascii="Times New Roman" w:eastAsia="Times New Roman" w:hAnsi="Times New Roman" w:cs="Times New Roman"/>
          <w:sz w:val="24"/>
          <w:szCs w:val="24"/>
        </w:rPr>
        <w:t xml:space="preserve">3) ПРРЕЕ - Правила роздрібного ринку електричної енергії, затверджені постановою Національної комісії, що здійснює державне регулювання у сферах енергетики та комунальних послуг (скорочено – НКРЕКП або Регулятор) від 14.03.2018 № 312  </w:t>
      </w:r>
      <w:r w:rsidRPr="009F7B6E">
        <w:rPr>
          <w:rFonts w:ascii="Times New Roman" w:eastAsia="Times New Roman" w:hAnsi="Times New Roman" w:cs="Times New Roman"/>
          <w:i/>
          <w:sz w:val="24"/>
          <w:szCs w:val="24"/>
        </w:rPr>
        <w:t xml:space="preserve">                    </w:t>
      </w:r>
    </w:p>
    <w:p w14:paraId="2DC94034" w14:textId="77777777" w:rsidR="004D711E" w:rsidRPr="009F7B6E" w:rsidRDefault="004D711E" w:rsidP="004D711E">
      <w:pPr>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 xml:space="preserve">Усі інші терміни вживаються в значеннях, визначених Господарським кодексом України, Цивільним кодексом України, Законом України </w:t>
      </w:r>
      <w:r w:rsidR="00841BFF">
        <w:rPr>
          <w:rFonts w:ascii="Times New Roman" w:eastAsia="Times New Roman" w:hAnsi="Times New Roman" w:cs="Times New Roman"/>
          <w:sz w:val="24"/>
          <w:szCs w:val="24"/>
        </w:rPr>
        <w:t>«</w:t>
      </w:r>
      <w:r w:rsidRPr="009F7B6E">
        <w:rPr>
          <w:rFonts w:ascii="Times New Roman" w:eastAsia="Times New Roman" w:hAnsi="Times New Roman" w:cs="Times New Roman"/>
          <w:sz w:val="24"/>
          <w:szCs w:val="24"/>
        </w:rPr>
        <w:t>Про публічні закупівлі</w:t>
      </w:r>
      <w:r w:rsidR="00841BFF">
        <w:rPr>
          <w:rFonts w:ascii="Times New Roman" w:eastAsia="Times New Roman" w:hAnsi="Times New Roman" w:cs="Times New Roman"/>
          <w:sz w:val="24"/>
          <w:szCs w:val="24"/>
        </w:rPr>
        <w:t>»</w:t>
      </w:r>
      <w:r w:rsidRPr="009F7B6E">
        <w:rPr>
          <w:rFonts w:ascii="Times New Roman" w:eastAsia="Times New Roman" w:hAnsi="Times New Roman" w:cs="Times New Roman"/>
          <w:sz w:val="24"/>
          <w:szCs w:val="24"/>
        </w:rPr>
        <w:t xml:space="preserve">, Законом України </w:t>
      </w:r>
      <w:r w:rsidR="00841BFF">
        <w:rPr>
          <w:rFonts w:ascii="Times New Roman" w:eastAsia="Times New Roman" w:hAnsi="Times New Roman" w:cs="Times New Roman"/>
          <w:sz w:val="24"/>
          <w:szCs w:val="24"/>
        </w:rPr>
        <w:t>«</w:t>
      </w:r>
      <w:r w:rsidRPr="009F7B6E">
        <w:rPr>
          <w:rFonts w:ascii="Times New Roman" w:eastAsia="Times New Roman" w:hAnsi="Times New Roman" w:cs="Times New Roman"/>
          <w:sz w:val="24"/>
          <w:szCs w:val="24"/>
        </w:rPr>
        <w:t>Пр</w:t>
      </w:r>
      <w:r w:rsidR="00841BFF">
        <w:rPr>
          <w:rFonts w:ascii="Times New Roman" w:eastAsia="Times New Roman" w:hAnsi="Times New Roman" w:cs="Times New Roman"/>
          <w:sz w:val="24"/>
          <w:szCs w:val="24"/>
        </w:rPr>
        <w:t>о ринок електричної енергії»</w:t>
      </w:r>
      <w:r w:rsidRPr="009F7B6E">
        <w:rPr>
          <w:rFonts w:ascii="Times New Roman" w:eastAsia="Times New Roman" w:hAnsi="Times New Roman" w:cs="Times New Roman"/>
          <w:sz w:val="24"/>
          <w:szCs w:val="24"/>
        </w:rPr>
        <w:t xml:space="preserve"> та іншими нормами законодавства, що регламентують постачання та розподіл електричної енергії. </w:t>
      </w:r>
    </w:p>
    <w:p w14:paraId="1CB0C3FD" w14:textId="77777777" w:rsidR="004D711E" w:rsidRPr="009F7B6E" w:rsidRDefault="004D711E" w:rsidP="004D711E">
      <w:pPr>
        <w:pStyle w:val="1"/>
        <w:keepNext w:val="0"/>
        <w:keepLines w:val="0"/>
        <w:widowControl w:val="0"/>
        <w:numPr>
          <w:ilvl w:val="0"/>
          <w:numId w:val="4"/>
        </w:numPr>
        <w:tabs>
          <w:tab w:val="left" w:pos="443"/>
        </w:tabs>
        <w:autoSpaceDE w:val="0"/>
        <w:autoSpaceDN w:val="0"/>
        <w:spacing w:before="0" w:after="0" w:line="240" w:lineRule="auto"/>
        <w:ind w:left="0" w:right="-2" w:firstLine="0"/>
        <w:jc w:val="center"/>
        <w:rPr>
          <w:rFonts w:ascii="Times New Roman" w:hAnsi="Times New Roman" w:cs="Times New Roman"/>
          <w:sz w:val="24"/>
          <w:szCs w:val="24"/>
        </w:rPr>
      </w:pPr>
      <w:r w:rsidRPr="009F7B6E">
        <w:rPr>
          <w:rFonts w:ascii="Times New Roman" w:hAnsi="Times New Roman" w:cs="Times New Roman"/>
          <w:sz w:val="24"/>
          <w:szCs w:val="24"/>
        </w:rPr>
        <w:t>Загальні положення</w:t>
      </w:r>
    </w:p>
    <w:p w14:paraId="445B841F" w14:textId="77777777" w:rsidR="004D711E" w:rsidRPr="009F7B6E" w:rsidRDefault="004D711E" w:rsidP="004D711E">
      <w:pPr>
        <w:widowControl w:val="0"/>
        <w:numPr>
          <w:ilvl w:val="1"/>
          <w:numId w:val="4"/>
        </w:numPr>
        <w:pBdr>
          <w:top w:val="nil"/>
          <w:left w:val="nil"/>
          <w:bottom w:val="nil"/>
          <w:right w:val="nil"/>
          <w:between w:val="nil"/>
        </w:pBdr>
        <w:tabs>
          <w:tab w:val="left" w:pos="648"/>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Умови цього Договору розроблені відповідно до Закону України «Про публічні закупівлі» (</w:t>
      </w:r>
      <w:r w:rsidRPr="009F7B6E">
        <w:rPr>
          <w:rFonts w:ascii="Times New Roman" w:eastAsia="Times New Roman" w:hAnsi="Times New Roman" w:cs="Times New Roman"/>
          <w:sz w:val="24"/>
          <w:szCs w:val="24"/>
        </w:rPr>
        <w:t>далі -Закон) з урахуванням 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w:t>
      </w:r>
      <w:r w:rsidRPr="009F7B6E">
        <w:rPr>
          <w:rFonts w:ascii="Times New Roman" w:eastAsia="Times New Roman" w:hAnsi="Times New Roman" w:cs="Times New Roman"/>
          <w:color w:val="000000"/>
          <w:sz w:val="24"/>
          <w:szCs w:val="24"/>
        </w:rPr>
        <w:t>.</w:t>
      </w:r>
    </w:p>
    <w:p w14:paraId="05E8707B" w14:textId="77777777" w:rsidR="004D711E" w:rsidRPr="009F7B6E" w:rsidRDefault="004D711E" w:rsidP="004D711E">
      <w:pPr>
        <w:pStyle w:val="1"/>
        <w:keepNext w:val="0"/>
        <w:keepLines w:val="0"/>
        <w:widowControl w:val="0"/>
        <w:numPr>
          <w:ilvl w:val="0"/>
          <w:numId w:val="4"/>
        </w:numPr>
        <w:tabs>
          <w:tab w:val="left" w:pos="443"/>
        </w:tabs>
        <w:autoSpaceDE w:val="0"/>
        <w:autoSpaceDN w:val="0"/>
        <w:spacing w:before="0" w:after="0" w:line="240" w:lineRule="auto"/>
        <w:ind w:left="0" w:right="-2" w:firstLine="0"/>
        <w:jc w:val="center"/>
        <w:rPr>
          <w:rFonts w:ascii="Times New Roman" w:hAnsi="Times New Roman" w:cs="Times New Roman"/>
          <w:sz w:val="24"/>
          <w:szCs w:val="24"/>
        </w:rPr>
      </w:pPr>
      <w:r w:rsidRPr="009F7B6E">
        <w:rPr>
          <w:rFonts w:ascii="Times New Roman" w:hAnsi="Times New Roman" w:cs="Times New Roman"/>
          <w:sz w:val="24"/>
          <w:szCs w:val="24"/>
        </w:rPr>
        <w:t>Предмет Договору</w:t>
      </w:r>
    </w:p>
    <w:p w14:paraId="412FE2A5" w14:textId="77777777" w:rsidR="004D711E" w:rsidRPr="009F7B6E" w:rsidRDefault="004D711E" w:rsidP="004D711E">
      <w:pPr>
        <w:widowControl w:val="0"/>
        <w:numPr>
          <w:ilvl w:val="1"/>
          <w:numId w:val="4"/>
        </w:numPr>
        <w:pBdr>
          <w:top w:val="nil"/>
          <w:left w:val="nil"/>
          <w:bottom w:val="nil"/>
          <w:right w:val="nil"/>
          <w:between w:val="nil"/>
        </w:pBdr>
        <w:tabs>
          <w:tab w:val="left" w:pos="648"/>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 xml:space="preserve">Постачальник зобов'язується постачати Споживачу у </w:t>
      </w:r>
      <w:r w:rsidRPr="00A952F2">
        <w:rPr>
          <w:rFonts w:ascii="Times New Roman" w:eastAsia="Times New Roman" w:hAnsi="Times New Roman" w:cs="Times New Roman"/>
          <w:b/>
          <w:color w:val="000000"/>
          <w:sz w:val="24"/>
          <w:szCs w:val="24"/>
        </w:rPr>
        <w:t>202</w:t>
      </w:r>
      <w:r w:rsidR="00085741" w:rsidRPr="00A952F2">
        <w:rPr>
          <w:rFonts w:ascii="Times New Roman" w:eastAsia="Times New Roman" w:hAnsi="Times New Roman" w:cs="Times New Roman"/>
          <w:b/>
          <w:sz w:val="24"/>
          <w:szCs w:val="24"/>
        </w:rPr>
        <w:t>4</w:t>
      </w:r>
      <w:r w:rsidRPr="009F7B6E">
        <w:rPr>
          <w:rFonts w:ascii="Times New Roman" w:eastAsia="Times New Roman" w:hAnsi="Times New Roman" w:cs="Times New Roman"/>
          <w:color w:val="000000"/>
          <w:sz w:val="24"/>
          <w:szCs w:val="24"/>
        </w:rPr>
        <w:t xml:space="preserve"> році </w:t>
      </w:r>
      <w:r w:rsidRPr="009F7B6E">
        <w:rPr>
          <w:rFonts w:ascii="Times New Roman" w:eastAsia="Times New Roman" w:hAnsi="Times New Roman" w:cs="Times New Roman"/>
          <w:b/>
          <w:color w:val="000000"/>
          <w:sz w:val="24"/>
          <w:szCs w:val="24"/>
        </w:rPr>
        <w:t>електричну енергію, код 09310000-5 – Електрична енергія за ДК 021:2015 «Єдиний закупівельний словник»</w:t>
      </w:r>
      <w:r w:rsidRPr="009F7B6E">
        <w:rPr>
          <w:rFonts w:ascii="Times New Roman" w:eastAsia="Times New Roman" w:hAnsi="Times New Roman" w:cs="Times New Roman"/>
          <w:color w:val="000000"/>
          <w:sz w:val="24"/>
          <w:szCs w:val="24"/>
        </w:rPr>
        <w:t xml:space="preserve"> (далі – електрична енергія/товар/електроенергія), а Споживач зобов'язується прийняти та оплатити електричну енергію на умовах цього Договору.</w:t>
      </w:r>
    </w:p>
    <w:p w14:paraId="6516A41D" w14:textId="77777777" w:rsidR="004D711E" w:rsidRPr="009F7B6E" w:rsidRDefault="004D711E" w:rsidP="004D711E">
      <w:pPr>
        <w:widowControl w:val="0"/>
        <w:numPr>
          <w:ilvl w:val="1"/>
          <w:numId w:val="4"/>
        </w:numPr>
        <w:pBdr>
          <w:top w:val="nil"/>
          <w:left w:val="nil"/>
          <w:bottom w:val="nil"/>
          <w:right w:val="nil"/>
          <w:between w:val="nil"/>
        </w:pBdr>
        <w:tabs>
          <w:tab w:val="left" w:pos="648"/>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Очікувані договірні обсяги закупівлі електричної енергії за цим Договором становлять _________ кВт/год.</w:t>
      </w:r>
    </w:p>
    <w:p w14:paraId="30A2D403" w14:textId="77777777" w:rsidR="004D711E" w:rsidRPr="009F7B6E" w:rsidRDefault="004D711E" w:rsidP="004D711E">
      <w:pPr>
        <w:widowControl w:val="0"/>
        <w:numPr>
          <w:ilvl w:val="1"/>
          <w:numId w:val="4"/>
        </w:numPr>
        <w:pBdr>
          <w:top w:val="nil"/>
          <w:left w:val="nil"/>
          <w:bottom w:val="nil"/>
          <w:right w:val="nil"/>
          <w:between w:val="nil"/>
        </w:pBdr>
        <w:tabs>
          <w:tab w:val="left" w:pos="648"/>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Очікувані договірні обсяги закупівлі товару можуть бути зменшені Споживачем залежно від реального фінансування видатків та потреби в електроенергії.</w:t>
      </w:r>
    </w:p>
    <w:p w14:paraId="71AC4B02" w14:textId="77777777" w:rsidR="004D711E" w:rsidRPr="00D806E8" w:rsidRDefault="004D711E" w:rsidP="004D711E">
      <w:pPr>
        <w:widowControl w:val="0"/>
        <w:numPr>
          <w:ilvl w:val="1"/>
          <w:numId w:val="4"/>
        </w:numPr>
        <w:pBdr>
          <w:top w:val="nil"/>
          <w:left w:val="nil"/>
          <w:bottom w:val="nil"/>
          <w:right w:val="nil"/>
          <w:between w:val="nil"/>
        </w:pBdr>
        <w:tabs>
          <w:tab w:val="left" w:pos="648"/>
        </w:tabs>
        <w:spacing w:after="0" w:line="240" w:lineRule="auto"/>
        <w:ind w:left="0" w:right="-2" w:firstLine="0"/>
        <w:jc w:val="both"/>
        <w:rPr>
          <w:rFonts w:ascii="Times New Roman" w:eastAsia="Times New Roman" w:hAnsi="Times New Roman" w:cs="Times New Roman"/>
          <w:color w:val="000000"/>
          <w:sz w:val="24"/>
          <w:szCs w:val="24"/>
        </w:rPr>
      </w:pPr>
      <w:r w:rsidRPr="00D806E8">
        <w:rPr>
          <w:rFonts w:ascii="Times New Roman" w:eastAsia="Times New Roman" w:hAnsi="Times New Roman" w:cs="Times New Roman"/>
          <w:color w:val="000000"/>
          <w:sz w:val="24"/>
          <w:szCs w:val="24"/>
        </w:rPr>
        <w:t>Споживання електричної енергії здійснюється</w:t>
      </w:r>
      <w:r w:rsidR="00A952F2" w:rsidRPr="00D806E8">
        <w:rPr>
          <w:rFonts w:ascii="Times New Roman" w:eastAsia="Times New Roman" w:hAnsi="Times New Roman" w:cs="Times New Roman"/>
          <w:color w:val="000000"/>
          <w:sz w:val="24"/>
          <w:szCs w:val="24"/>
        </w:rPr>
        <w:t>, зокрема,</w:t>
      </w:r>
      <w:r w:rsidRPr="00D806E8">
        <w:rPr>
          <w:rFonts w:ascii="Times New Roman" w:eastAsia="Times New Roman" w:hAnsi="Times New Roman" w:cs="Times New Roman"/>
          <w:color w:val="000000"/>
          <w:sz w:val="24"/>
          <w:szCs w:val="24"/>
        </w:rPr>
        <w:t xml:space="preserve"> з урахуванням вихідних та святкових днів, канікул, карантинних заходів, графіка роботи Споживача. </w:t>
      </w:r>
    </w:p>
    <w:p w14:paraId="79C67659" w14:textId="77777777" w:rsidR="004D711E" w:rsidRDefault="004D711E" w:rsidP="004D711E">
      <w:pPr>
        <w:widowControl w:val="0"/>
        <w:numPr>
          <w:ilvl w:val="1"/>
          <w:numId w:val="4"/>
        </w:numPr>
        <w:pBdr>
          <w:top w:val="nil"/>
          <w:left w:val="nil"/>
          <w:bottom w:val="nil"/>
          <w:right w:val="nil"/>
          <w:between w:val="nil"/>
        </w:pBdr>
        <w:tabs>
          <w:tab w:val="left" w:pos="648"/>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Очікуване споживання електроенергії у 202</w:t>
      </w:r>
      <w:r w:rsidR="00A952F2">
        <w:rPr>
          <w:rFonts w:ascii="Times New Roman" w:eastAsia="Times New Roman" w:hAnsi="Times New Roman" w:cs="Times New Roman"/>
          <w:sz w:val="24"/>
          <w:szCs w:val="24"/>
        </w:rPr>
        <w:t>4</w:t>
      </w:r>
      <w:r w:rsidRPr="009F7B6E">
        <w:rPr>
          <w:rFonts w:ascii="Times New Roman" w:eastAsia="Times New Roman" w:hAnsi="Times New Roman" w:cs="Times New Roman"/>
          <w:color w:val="000000"/>
          <w:sz w:val="24"/>
          <w:szCs w:val="24"/>
        </w:rPr>
        <w:t xml:space="preserve"> році є максимально наближеним до фактичних обсягів споживання у відповідних періодах років, що минули, та у відповідних періодах 202</w:t>
      </w:r>
      <w:r w:rsidR="00A952F2">
        <w:rPr>
          <w:rFonts w:ascii="Times New Roman" w:eastAsia="Times New Roman" w:hAnsi="Times New Roman" w:cs="Times New Roman"/>
          <w:sz w:val="24"/>
          <w:szCs w:val="24"/>
        </w:rPr>
        <w:t>3</w:t>
      </w:r>
      <w:r w:rsidRPr="009F7B6E">
        <w:rPr>
          <w:rFonts w:ascii="Times New Roman" w:eastAsia="Times New Roman" w:hAnsi="Times New Roman" w:cs="Times New Roman"/>
          <w:color w:val="000000"/>
          <w:sz w:val="24"/>
          <w:szCs w:val="24"/>
        </w:rPr>
        <w:t xml:space="preserve"> року, які відповідають періодам 20</w:t>
      </w:r>
      <w:r w:rsidR="00A952F2">
        <w:rPr>
          <w:rFonts w:ascii="Times New Roman" w:eastAsia="Times New Roman" w:hAnsi="Times New Roman" w:cs="Times New Roman"/>
          <w:color w:val="000000"/>
          <w:sz w:val="24"/>
          <w:szCs w:val="24"/>
        </w:rPr>
        <w:t>24</w:t>
      </w:r>
      <w:r w:rsidRPr="009F7B6E">
        <w:rPr>
          <w:rFonts w:ascii="Times New Roman" w:eastAsia="Times New Roman" w:hAnsi="Times New Roman" w:cs="Times New Roman"/>
          <w:color w:val="000000"/>
          <w:sz w:val="24"/>
          <w:szCs w:val="24"/>
        </w:rPr>
        <w:t xml:space="preserve"> року по всіх об’єктах та точках комерційного обліку. Порядок організації комерційного обліку електричної енергії та надання даних комерційного обліку електричної енергії здійснюється відповідно до законодавства.</w:t>
      </w:r>
    </w:p>
    <w:p w14:paraId="4DB72074" w14:textId="77777777" w:rsidR="001029A2" w:rsidRPr="009F7B6E" w:rsidRDefault="001029A2" w:rsidP="001029A2">
      <w:pPr>
        <w:widowControl w:val="0"/>
        <w:pBdr>
          <w:top w:val="nil"/>
          <w:left w:val="nil"/>
          <w:bottom w:val="nil"/>
          <w:right w:val="nil"/>
          <w:between w:val="nil"/>
        </w:pBdr>
        <w:tabs>
          <w:tab w:val="left" w:pos="648"/>
        </w:tabs>
        <w:spacing w:after="0" w:line="240" w:lineRule="auto"/>
        <w:ind w:right="-2"/>
        <w:jc w:val="both"/>
        <w:rPr>
          <w:rFonts w:ascii="Times New Roman" w:eastAsia="Times New Roman" w:hAnsi="Times New Roman" w:cs="Times New Roman"/>
          <w:color w:val="000000"/>
          <w:sz w:val="24"/>
          <w:szCs w:val="24"/>
        </w:rPr>
      </w:pPr>
    </w:p>
    <w:p w14:paraId="0564E02E" w14:textId="77777777" w:rsidR="004D711E" w:rsidRPr="009F7B6E" w:rsidRDefault="004D711E" w:rsidP="004D711E">
      <w:pPr>
        <w:pStyle w:val="1"/>
        <w:keepNext w:val="0"/>
        <w:keepLines w:val="0"/>
        <w:widowControl w:val="0"/>
        <w:numPr>
          <w:ilvl w:val="0"/>
          <w:numId w:val="4"/>
        </w:numPr>
        <w:tabs>
          <w:tab w:val="left" w:pos="443"/>
        </w:tabs>
        <w:autoSpaceDE w:val="0"/>
        <w:autoSpaceDN w:val="0"/>
        <w:spacing w:before="0" w:after="0" w:line="240" w:lineRule="auto"/>
        <w:ind w:left="0" w:right="-2" w:firstLine="0"/>
        <w:jc w:val="center"/>
        <w:rPr>
          <w:rFonts w:ascii="Times New Roman" w:hAnsi="Times New Roman" w:cs="Times New Roman"/>
          <w:sz w:val="24"/>
          <w:szCs w:val="24"/>
        </w:rPr>
      </w:pPr>
      <w:r w:rsidRPr="009F7B6E">
        <w:rPr>
          <w:rFonts w:ascii="Times New Roman" w:hAnsi="Times New Roman" w:cs="Times New Roman"/>
          <w:sz w:val="24"/>
          <w:szCs w:val="24"/>
        </w:rPr>
        <w:lastRenderedPageBreak/>
        <w:t>Умови постачання</w:t>
      </w:r>
    </w:p>
    <w:p w14:paraId="09F8F69E" w14:textId="77777777" w:rsidR="004D711E" w:rsidRPr="009F7B6E" w:rsidRDefault="004D711E" w:rsidP="004D711E">
      <w:pPr>
        <w:widowControl w:val="0"/>
        <w:numPr>
          <w:ilvl w:val="1"/>
          <w:numId w:val="4"/>
        </w:numPr>
        <w:pBdr>
          <w:top w:val="nil"/>
          <w:left w:val="nil"/>
          <w:bottom w:val="nil"/>
          <w:right w:val="nil"/>
          <w:between w:val="nil"/>
        </w:pBdr>
        <w:tabs>
          <w:tab w:val="left" w:pos="605"/>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 xml:space="preserve">Термін постачання товару: </w:t>
      </w:r>
      <w:r w:rsidRPr="009F7B6E">
        <w:rPr>
          <w:rFonts w:ascii="Times New Roman" w:eastAsia="Times New Roman" w:hAnsi="Times New Roman" w:cs="Times New Roman"/>
          <w:sz w:val="24"/>
          <w:szCs w:val="24"/>
        </w:rPr>
        <w:t>п</w:t>
      </w:r>
      <w:r w:rsidRPr="009F7B6E">
        <w:rPr>
          <w:rFonts w:ascii="Times New Roman" w:eastAsia="Times New Roman" w:hAnsi="Times New Roman" w:cs="Times New Roman"/>
          <w:color w:val="000000"/>
          <w:sz w:val="24"/>
          <w:szCs w:val="24"/>
        </w:rPr>
        <w:t>о 31.12.202</w:t>
      </w:r>
      <w:r w:rsidR="00A952F2">
        <w:rPr>
          <w:rFonts w:ascii="Times New Roman" w:eastAsia="Times New Roman" w:hAnsi="Times New Roman" w:cs="Times New Roman"/>
          <w:sz w:val="24"/>
          <w:szCs w:val="24"/>
        </w:rPr>
        <w:t>4</w:t>
      </w:r>
      <w:r w:rsidRPr="009F7B6E">
        <w:rPr>
          <w:rFonts w:ascii="Times New Roman" w:eastAsia="Times New Roman" w:hAnsi="Times New Roman" w:cs="Times New Roman"/>
          <w:color w:val="000000"/>
          <w:sz w:val="24"/>
          <w:szCs w:val="24"/>
        </w:rPr>
        <w:t xml:space="preserve"> року включно.</w:t>
      </w:r>
    </w:p>
    <w:p w14:paraId="2F19BDD4" w14:textId="77777777" w:rsidR="004D711E" w:rsidRPr="009F7B6E" w:rsidRDefault="004D711E" w:rsidP="004D711E">
      <w:pPr>
        <w:widowControl w:val="0"/>
        <w:numPr>
          <w:ilvl w:val="1"/>
          <w:numId w:val="4"/>
        </w:numPr>
        <w:pBdr>
          <w:top w:val="nil"/>
          <w:left w:val="nil"/>
          <w:bottom w:val="nil"/>
          <w:right w:val="nil"/>
          <w:between w:val="nil"/>
        </w:pBdr>
        <w:tabs>
          <w:tab w:val="left" w:pos="605"/>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Місце постачання товару – об’єкти Споживача, перелік яких наводиться в заяві-приєднанні, зразок якої є Додатком 1 до цього договору.</w:t>
      </w:r>
    </w:p>
    <w:p w14:paraId="09942ADC" w14:textId="77777777" w:rsidR="004D711E" w:rsidRPr="009F7B6E" w:rsidRDefault="004D711E" w:rsidP="004D711E">
      <w:pPr>
        <w:widowControl w:val="0"/>
        <w:numPr>
          <w:ilvl w:val="1"/>
          <w:numId w:val="4"/>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Постачальник за цим Договором не має права вимагати від Споживача будь-якої іншої плати за постачання електричної енергії крім плати, передбаченої умовами цього Договору.</w:t>
      </w:r>
    </w:p>
    <w:p w14:paraId="143D0048" w14:textId="77777777" w:rsidR="004D711E" w:rsidRPr="009F7B6E" w:rsidRDefault="004D711E" w:rsidP="004D711E">
      <w:pPr>
        <w:widowControl w:val="0"/>
        <w:numPr>
          <w:ilvl w:val="1"/>
          <w:numId w:val="4"/>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Постачання по цьому Договору починається з «___» ______ 202</w:t>
      </w:r>
      <w:r w:rsidR="00A952F2">
        <w:rPr>
          <w:rFonts w:ascii="Times New Roman" w:eastAsia="Times New Roman" w:hAnsi="Times New Roman" w:cs="Times New Roman"/>
          <w:sz w:val="24"/>
          <w:szCs w:val="24"/>
        </w:rPr>
        <w:t>4</w:t>
      </w:r>
      <w:r w:rsidRPr="009F7B6E">
        <w:rPr>
          <w:rFonts w:ascii="Times New Roman" w:eastAsia="Times New Roman" w:hAnsi="Times New Roman" w:cs="Times New Roman"/>
          <w:color w:val="000000"/>
          <w:sz w:val="24"/>
          <w:szCs w:val="24"/>
        </w:rPr>
        <w:t xml:space="preserve"> року та вказується у заяві-приєднання Споживача. Заява-приєднання підписується Споживачем разом з Договором або  направляється Споживачем на електронну адресу Постачальника _______________________ </w:t>
      </w:r>
      <w:r w:rsidRPr="009F7B6E">
        <w:rPr>
          <w:rFonts w:ascii="Times New Roman" w:eastAsia="Times New Roman" w:hAnsi="Times New Roman" w:cs="Times New Roman"/>
          <w:i/>
          <w:color w:val="000000"/>
          <w:sz w:val="24"/>
          <w:szCs w:val="24"/>
        </w:rPr>
        <w:t>(електронна адреса заповнюється на етапі укладення договору)</w:t>
      </w:r>
      <w:r w:rsidRPr="009F7B6E">
        <w:rPr>
          <w:rFonts w:ascii="Times New Roman" w:eastAsia="Times New Roman" w:hAnsi="Times New Roman" w:cs="Times New Roman"/>
          <w:color w:val="000000"/>
          <w:sz w:val="24"/>
          <w:szCs w:val="24"/>
        </w:rPr>
        <w:t>.</w:t>
      </w:r>
    </w:p>
    <w:p w14:paraId="03409324" w14:textId="77777777" w:rsidR="004D711E" w:rsidRPr="009F7B6E" w:rsidRDefault="004D711E" w:rsidP="004D711E">
      <w:pPr>
        <w:pStyle w:val="1"/>
        <w:keepNext w:val="0"/>
        <w:keepLines w:val="0"/>
        <w:widowControl w:val="0"/>
        <w:numPr>
          <w:ilvl w:val="0"/>
          <w:numId w:val="4"/>
        </w:numPr>
        <w:tabs>
          <w:tab w:val="left" w:pos="443"/>
        </w:tabs>
        <w:autoSpaceDE w:val="0"/>
        <w:autoSpaceDN w:val="0"/>
        <w:spacing w:before="0" w:after="0" w:line="240" w:lineRule="auto"/>
        <w:ind w:left="0" w:right="-2" w:firstLine="0"/>
        <w:jc w:val="center"/>
        <w:rPr>
          <w:rFonts w:ascii="Times New Roman" w:hAnsi="Times New Roman" w:cs="Times New Roman"/>
          <w:sz w:val="24"/>
          <w:szCs w:val="24"/>
        </w:rPr>
      </w:pPr>
      <w:r w:rsidRPr="009F7B6E">
        <w:rPr>
          <w:rFonts w:ascii="Times New Roman" w:hAnsi="Times New Roman" w:cs="Times New Roman"/>
          <w:sz w:val="24"/>
          <w:szCs w:val="24"/>
        </w:rPr>
        <w:t>Якість постачання електричної енергії</w:t>
      </w:r>
    </w:p>
    <w:p w14:paraId="5F597C68" w14:textId="77777777" w:rsidR="004D711E" w:rsidRPr="009F7B6E" w:rsidRDefault="004D711E" w:rsidP="004D711E">
      <w:pPr>
        <w:widowControl w:val="0"/>
        <w:numPr>
          <w:ilvl w:val="1"/>
          <w:numId w:val="4"/>
        </w:numPr>
        <w:pBdr>
          <w:top w:val="nil"/>
          <w:left w:val="nil"/>
          <w:bottom w:val="nil"/>
          <w:right w:val="nil"/>
          <w:between w:val="nil"/>
        </w:pBdr>
        <w:tabs>
          <w:tab w:val="left" w:pos="610"/>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Для забезпечення безперервного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070681B2" w14:textId="77777777" w:rsidR="004D711E" w:rsidRPr="009F7B6E" w:rsidRDefault="004D711E" w:rsidP="004D711E">
      <w:pPr>
        <w:widowControl w:val="0"/>
        <w:numPr>
          <w:ilvl w:val="1"/>
          <w:numId w:val="4"/>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Параметри якості електричної енергії в точках приєднання Споживача у нормальних умовах експлуатації мають відповідати параметрам, визначеним у ДСТУ EN 50160:20</w:t>
      </w:r>
      <w:r w:rsidR="003B3438">
        <w:rPr>
          <w:rFonts w:ascii="Times New Roman" w:eastAsia="Times New Roman" w:hAnsi="Times New Roman" w:cs="Times New Roman"/>
          <w:color w:val="000000"/>
          <w:sz w:val="24"/>
          <w:szCs w:val="24"/>
        </w:rPr>
        <w:t>23</w:t>
      </w:r>
      <w:r w:rsidRPr="009F7B6E">
        <w:rPr>
          <w:rFonts w:ascii="Times New Roman" w:eastAsia="Times New Roman" w:hAnsi="Times New Roman" w:cs="Times New Roman"/>
          <w:color w:val="000000"/>
          <w:sz w:val="24"/>
          <w:szCs w:val="24"/>
        </w:rPr>
        <w:t xml:space="preserve"> Характеристики напруги електропостачання в електричних мережах загального призначення (EN 50160:20</w:t>
      </w:r>
      <w:r w:rsidR="003B3438">
        <w:rPr>
          <w:rFonts w:ascii="Times New Roman" w:eastAsia="Times New Roman" w:hAnsi="Times New Roman" w:cs="Times New Roman"/>
          <w:color w:val="000000"/>
          <w:sz w:val="24"/>
          <w:szCs w:val="24"/>
        </w:rPr>
        <w:t>22</w:t>
      </w:r>
      <w:r w:rsidRPr="009F7B6E">
        <w:rPr>
          <w:rFonts w:ascii="Times New Roman" w:eastAsia="Times New Roman" w:hAnsi="Times New Roman" w:cs="Times New Roman"/>
          <w:color w:val="000000"/>
          <w:sz w:val="24"/>
          <w:szCs w:val="24"/>
        </w:rPr>
        <w:t>, IDT).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1FAA40F7" w14:textId="77777777" w:rsidR="004D711E" w:rsidRPr="009F7B6E" w:rsidRDefault="004D711E" w:rsidP="004D711E">
      <w:pPr>
        <w:widowControl w:val="0"/>
        <w:numPr>
          <w:ilvl w:val="1"/>
          <w:numId w:val="4"/>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Споживач має право на отримання компенсації за недотримання показників комерційної якості послуг та якості електричної енергії. Постачальник зобов'язується надавати компенсацію Споживачу за недотримання показників комерційної якості послуг Постачальником відповідно до законодавства та умов цього Договору.</w:t>
      </w:r>
    </w:p>
    <w:p w14:paraId="618AF927" w14:textId="77777777" w:rsidR="004D711E" w:rsidRPr="009F7B6E" w:rsidRDefault="004D711E" w:rsidP="004D711E">
      <w:pPr>
        <w:pStyle w:val="1"/>
        <w:keepNext w:val="0"/>
        <w:keepLines w:val="0"/>
        <w:widowControl w:val="0"/>
        <w:numPr>
          <w:ilvl w:val="0"/>
          <w:numId w:val="4"/>
        </w:numPr>
        <w:tabs>
          <w:tab w:val="left" w:pos="443"/>
        </w:tabs>
        <w:autoSpaceDE w:val="0"/>
        <w:autoSpaceDN w:val="0"/>
        <w:spacing w:before="0" w:after="0" w:line="240" w:lineRule="auto"/>
        <w:ind w:left="0" w:right="-2" w:firstLine="0"/>
        <w:jc w:val="center"/>
        <w:rPr>
          <w:rFonts w:ascii="Times New Roman" w:hAnsi="Times New Roman" w:cs="Times New Roman"/>
          <w:sz w:val="24"/>
          <w:szCs w:val="24"/>
        </w:rPr>
      </w:pPr>
      <w:r w:rsidRPr="009F7B6E">
        <w:rPr>
          <w:rFonts w:ascii="Times New Roman" w:hAnsi="Times New Roman" w:cs="Times New Roman"/>
          <w:sz w:val="24"/>
          <w:szCs w:val="24"/>
        </w:rPr>
        <w:t>Ціна, порядок обліку та оплати електричної енергії, порядок зміни ціни</w:t>
      </w:r>
    </w:p>
    <w:p w14:paraId="2B853A91" w14:textId="77777777" w:rsidR="004D711E" w:rsidRPr="009F7B6E" w:rsidRDefault="004D711E" w:rsidP="004D711E">
      <w:pPr>
        <w:widowControl w:val="0"/>
        <w:numPr>
          <w:ilvl w:val="1"/>
          <w:numId w:val="4"/>
        </w:numPr>
        <w:pBdr>
          <w:top w:val="nil"/>
          <w:left w:val="nil"/>
          <w:bottom w:val="nil"/>
          <w:right w:val="nil"/>
          <w:between w:val="nil"/>
        </w:pBdr>
        <w:tabs>
          <w:tab w:val="left" w:pos="610"/>
        </w:tabs>
        <w:spacing w:after="0" w:line="240" w:lineRule="auto"/>
        <w:ind w:left="0"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 xml:space="preserve">Загальна ціна цього Договору становить _______ грн, крім того ПДВ - ______ грн, разом з ПДВ – ________ грн (_____________ грн _____ </w:t>
      </w:r>
      <w:proofErr w:type="spellStart"/>
      <w:r w:rsidRPr="009F7B6E">
        <w:rPr>
          <w:rFonts w:ascii="Times New Roman" w:eastAsia="Times New Roman" w:hAnsi="Times New Roman" w:cs="Times New Roman"/>
          <w:color w:val="000000"/>
          <w:sz w:val="24"/>
          <w:szCs w:val="24"/>
        </w:rPr>
        <w:t>коп</w:t>
      </w:r>
      <w:proofErr w:type="spellEnd"/>
      <w:r w:rsidRPr="009F7B6E">
        <w:rPr>
          <w:rFonts w:ascii="Times New Roman" w:eastAsia="Times New Roman" w:hAnsi="Times New Roman" w:cs="Times New Roman"/>
          <w:color w:val="000000"/>
          <w:sz w:val="24"/>
          <w:szCs w:val="24"/>
        </w:rPr>
        <w:t>).</w:t>
      </w:r>
    </w:p>
    <w:p w14:paraId="312487A5" w14:textId="77777777" w:rsidR="004D711E" w:rsidRPr="009F7B6E" w:rsidRDefault="004D711E" w:rsidP="004D711E">
      <w:pPr>
        <w:pStyle w:val="1"/>
        <w:tabs>
          <w:tab w:val="left" w:pos="443"/>
        </w:tabs>
        <w:spacing w:before="0" w:after="0"/>
        <w:rPr>
          <w:rFonts w:ascii="Times New Roman" w:hAnsi="Times New Roman" w:cs="Times New Roman"/>
          <w:b w:val="0"/>
          <w:sz w:val="24"/>
          <w:szCs w:val="24"/>
        </w:rPr>
      </w:pPr>
      <w:r w:rsidRPr="009F7B6E">
        <w:rPr>
          <w:rFonts w:ascii="Times New Roman" w:hAnsi="Times New Roman" w:cs="Times New Roman"/>
          <w:b w:val="0"/>
          <w:sz w:val="24"/>
          <w:szCs w:val="24"/>
        </w:rPr>
        <w:t xml:space="preserve">Ціна за 1 кВт/год електричної енергії за цим Договором становить _______ грн без ПДВ, ПДВ ______ грн, разом з ПДВ _______ грн (_________ грн _____ </w:t>
      </w:r>
      <w:proofErr w:type="spellStart"/>
      <w:r w:rsidRPr="009F7B6E">
        <w:rPr>
          <w:rFonts w:ascii="Times New Roman" w:hAnsi="Times New Roman" w:cs="Times New Roman"/>
          <w:b w:val="0"/>
          <w:sz w:val="24"/>
          <w:szCs w:val="24"/>
        </w:rPr>
        <w:t>коп</w:t>
      </w:r>
      <w:proofErr w:type="spellEnd"/>
      <w:r w:rsidRPr="009F7B6E">
        <w:rPr>
          <w:rFonts w:ascii="Times New Roman" w:hAnsi="Times New Roman" w:cs="Times New Roman"/>
          <w:b w:val="0"/>
          <w:sz w:val="24"/>
          <w:szCs w:val="24"/>
        </w:rPr>
        <w:t>).</w:t>
      </w:r>
    </w:p>
    <w:p w14:paraId="61749CE8" w14:textId="737670BC" w:rsidR="004D711E" w:rsidRPr="00D806E8" w:rsidRDefault="004D711E" w:rsidP="00DD3449">
      <w:pPr>
        <w:widowControl w:val="0"/>
        <w:numPr>
          <w:ilvl w:val="1"/>
          <w:numId w:val="4"/>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strike/>
          <w:color w:val="000000"/>
          <w:sz w:val="24"/>
          <w:szCs w:val="24"/>
        </w:rPr>
      </w:pPr>
      <w:r w:rsidRPr="009F7B6E">
        <w:rPr>
          <w:rFonts w:ascii="Times New Roman" w:eastAsia="Times New Roman" w:hAnsi="Times New Roman" w:cs="Times New Roman"/>
          <w:color w:val="000000"/>
          <w:sz w:val="24"/>
          <w:szCs w:val="24"/>
        </w:rPr>
        <w:t xml:space="preserve">До загальної ціни цього Договору включено витрати на послуги з передачі електричної енергії за регульованим тарифом. </w:t>
      </w:r>
      <w:r>
        <w:rPr>
          <w:rFonts w:ascii="Times New Roman" w:eastAsia="Times New Roman" w:hAnsi="Times New Roman" w:cs="Times New Roman"/>
          <w:color w:val="000000"/>
          <w:sz w:val="24"/>
          <w:szCs w:val="24"/>
        </w:rPr>
        <w:t>Р</w:t>
      </w:r>
      <w:r w:rsidRPr="009F7B6E">
        <w:rPr>
          <w:rFonts w:ascii="Times New Roman" w:eastAsia="Times New Roman" w:hAnsi="Times New Roman" w:cs="Times New Roman"/>
          <w:color w:val="000000"/>
          <w:sz w:val="24"/>
          <w:szCs w:val="24"/>
        </w:rPr>
        <w:t xml:space="preserve">егульований тариф </w:t>
      </w:r>
      <w:r>
        <w:rPr>
          <w:rFonts w:ascii="Times New Roman" w:eastAsia="Times New Roman" w:hAnsi="Times New Roman" w:cs="Times New Roman"/>
          <w:color w:val="000000"/>
          <w:sz w:val="24"/>
          <w:szCs w:val="24"/>
        </w:rPr>
        <w:t>на передачу електричної енергії</w:t>
      </w:r>
      <w:r w:rsidRPr="009F7B6E">
        <w:rPr>
          <w:rFonts w:ascii="Times New Roman" w:eastAsia="Times New Roman" w:hAnsi="Times New Roman" w:cs="Times New Roman"/>
          <w:color w:val="000000"/>
          <w:sz w:val="24"/>
          <w:szCs w:val="24"/>
        </w:rPr>
        <w:t xml:space="preserve"> </w:t>
      </w:r>
      <w:r w:rsidRPr="00D806E8">
        <w:rPr>
          <w:rFonts w:ascii="Times New Roman" w:eastAsia="Times New Roman" w:hAnsi="Times New Roman" w:cs="Times New Roman"/>
          <w:color w:val="000000"/>
          <w:sz w:val="24"/>
          <w:szCs w:val="24"/>
        </w:rPr>
        <w:t>становить</w:t>
      </w:r>
      <w:r w:rsidR="00A952F2" w:rsidRPr="00D806E8">
        <w:rPr>
          <w:rFonts w:ascii="Times New Roman" w:eastAsia="Times New Roman" w:hAnsi="Times New Roman" w:cs="Times New Roman"/>
          <w:color w:val="000000"/>
          <w:sz w:val="24"/>
          <w:szCs w:val="24"/>
        </w:rPr>
        <w:t xml:space="preserve"> 0,</w:t>
      </w:r>
      <w:r w:rsidR="00DD3449" w:rsidRPr="00D806E8">
        <w:rPr>
          <w:rFonts w:ascii="ProbaPro" w:hAnsi="ProbaPro"/>
          <w:color w:val="000000"/>
          <w:shd w:val="clear" w:color="auto" w:fill="FFFFFF"/>
        </w:rPr>
        <w:t>52857</w:t>
      </w:r>
      <w:r w:rsidR="00A952F2" w:rsidRPr="00D806E8">
        <w:rPr>
          <w:rFonts w:ascii="ProbaPro" w:hAnsi="ProbaPro"/>
          <w:color w:val="000000"/>
          <w:shd w:val="clear" w:color="auto" w:fill="FFFFFF"/>
        </w:rPr>
        <w:t xml:space="preserve"> </w:t>
      </w:r>
      <w:r w:rsidRPr="00D806E8">
        <w:rPr>
          <w:rFonts w:ascii="Times New Roman" w:eastAsia="Times New Roman" w:hAnsi="Times New Roman" w:cs="Times New Roman"/>
          <w:color w:val="000000"/>
          <w:sz w:val="24"/>
          <w:szCs w:val="24"/>
        </w:rPr>
        <w:t>грн</w:t>
      </w:r>
      <w:r w:rsidR="00A952F2" w:rsidRPr="00D806E8">
        <w:rPr>
          <w:rFonts w:ascii="Times New Roman" w:eastAsia="Times New Roman" w:hAnsi="Times New Roman" w:cs="Times New Roman"/>
          <w:color w:val="000000"/>
          <w:sz w:val="24"/>
          <w:szCs w:val="24"/>
        </w:rPr>
        <w:t xml:space="preserve"> без ПДВ</w:t>
      </w:r>
      <w:r w:rsidRPr="00D806E8">
        <w:rPr>
          <w:rFonts w:ascii="Times New Roman" w:eastAsia="Times New Roman" w:hAnsi="Times New Roman" w:cs="Times New Roman"/>
          <w:color w:val="000000"/>
          <w:sz w:val="24"/>
          <w:szCs w:val="24"/>
        </w:rPr>
        <w:t xml:space="preserve"> </w:t>
      </w:r>
      <w:r w:rsidR="00DD3449" w:rsidRPr="00D806E8">
        <w:rPr>
          <w:rFonts w:ascii="Times New Roman" w:eastAsia="Times New Roman" w:hAnsi="Times New Roman" w:cs="Times New Roman"/>
          <w:color w:val="000000"/>
          <w:sz w:val="24"/>
          <w:szCs w:val="24"/>
        </w:rPr>
        <w:t>за</w:t>
      </w:r>
      <w:r w:rsidR="00291AAB" w:rsidRPr="00D806E8">
        <w:rPr>
          <w:rFonts w:ascii="Times New Roman" w:eastAsia="Times New Roman" w:hAnsi="Times New Roman" w:cs="Times New Roman"/>
          <w:color w:val="000000"/>
          <w:sz w:val="24"/>
          <w:szCs w:val="24"/>
        </w:rPr>
        <w:t xml:space="preserve"> 1 кВт/год</w:t>
      </w:r>
      <w:r w:rsidRPr="00D806E8">
        <w:rPr>
          <w:rFonts w:ascii="Times New Roman" w:eastAsia="Times New Roman" w:hAnsi="Times New Roman" w:cs="Times New Roman"/>
          <w:i/>
          <w:strike/>
          <w:color w:val="000000"/>
          <w:sz w:val="24"/>
          <w:szCs w:val="24"/>
        </w:rPr>
        <w:t>.</w:t>
      </w:r>
    </w:p>
    <w:p w14:paraId="51B4538F" w14:textId="77777777" w:rsidR="004D711E" w:rsidRPr="009F7B6E" w:rsidRDefault="004D711E" w:rsidP="004D711E">
      <w:pPr>
        <w:widowControl w:val="0"/>
        <w:numPr>
          <w:ilvl w:val="1"/>
          <w:numId w:val="4"/>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Розрахунковим періодом за цим Договором є календарний місяць</w:t>
      </w:r>
      <w:r w:rsidR="003B3438">
        <w:rPr>
          <w:rFonts w:ascii="Times New Roman" w:eastAsia="Times New Roman" w:hAnsi="Times New Roman" w:cs="Times New Roman"/>
          <w:color w:val="000000"/>
          <w:sz w:val="24"/>
          <w:szCs w:val="24"/>
        </w:rPr>
        <w:t xml:space="preserve"> або неповний календарний місяць, якщо оплата здійснюється за спожиту енергію в місяці укладення цього Договору</w:t>
      </w:r>
      <w:r w:rsidRPr="009F7B6E">
        <w:rPr>
          <w:rFonts w:ascii="Times New Roman" w:eastAsia="Times New Roman" w:hAnsi="Times New Roman" w:cs="Times New Roman"/>
          <w:color w:val="000000"/>
          <w:sz w:val="24"/>
          <w:szCs w:val="24"/>
        </w:rPr>
        <w:t xml:space="preserve">. Ціна за одиницю товару </w:t>
      </w:r>
      <w:r w:rsidR="00291AAB">
        <w:rPr>
          <w:rFonts w:ascii="Times New Roman" w:eastAsia="Times New Roman" w:hAnsi="Times New Roman" w:cs="Times New Roman"/>
          <w:color w:val="000000"/>
          <w:sz w:val="24"/>
          <w:szCs w:val="24"/>
        </w:rPr>
        <w:t xml:space="preserve">може </w:t>
      </w:r>
      <w:r w:rsidRPr="009F7B6E">
        <w:rPr>
          <w:rFonts w:ascii="Times New Roman" w:eastAsia="Times New Roman" w:hAnsi="Times New Roman" w:cs="Times New Roman"/>
          <w:color w:val="000000"/>
          <w:sz w:val="24"/>
          <w:szCs w:val="24"/>
        </w:rPr>
        <w:t>перегляд</w:t>
      </w:r>
      <w:r w:rsidR="00291AAB">
        <w:rPr>
          <w:rFonts w:ascii="Times New Roman" w:eastAsia="Times New Roman" w:hAnsi="Times New Roman" w:cs="Times New Roman"/>
          <w:color w:val="000000"/>
          <w:sz w:val="24"/>
          <w:szCs w:val="24"/>
        </w:rPr>
        <w:t>атися</w:t>
      </w:r>
      <w:r w:rsidRPr="009F7B6E">
        <w:rPr>
          <w:rFonts w:ascii="Times New Roman" w:eastAsia="Times New Roman" w:hAnsi="Times New Roman" w:cs="Times New Roman"/>
          <w:color w:val="000000"/>
          <w:sz w:val="24"/>
          <w:szCs w:val="24"/>
        </w:rPr>
        <w:t xml:space="preserve"> Сторонами </w:t>
      </w:r>
      <w:r w:rsidR="00841BFF">
        <w:rPr>
          <w:rFonts w:ascii="Times New Roman" w:eastAsia="Times New Roman" w:hAnsi="Times New Roman" w:cs="Times New Roman"/>
          <w:color w:val="000000"/>
          <w:sz w:val="24"/>
          <w:szCs w:val="24"/>
        </w:rPr>
        <w:t>за кожен розрахунковий період дії Договору</w:t>
      </w:r>
      <w:r w:rsidR="00841BFF" w:rsidRPr="009F7B6E">
        <w:rPr>
          <w:rFonts w:ascii="Times New Roman" w:eastAsia="Times New Roman" w:hAnsi="Times New Roman" w:cs="Times New Roman"/>
          <w:color w:val="000000"/>
          <w:sz w:val="24"/>
          <w:szCs w:val="24"/>
        </w:rPr>
        <w:t xml:space="preserve"> </w:t>
      </w:r>
      <w:r w:rsidRPr="009F7B6E">
        <w:rPr>
          <w:rFonts w:ascii="Times New Roman" w:eastAsia="Times New Roman" w:hAnsi="Times New Roman" w:cs="Times New Roman"/>
          <w:color w:val="000000"/>
          <w:sz w:val="24"/>
          <w:szCs w:val="24"/>
        </w:rPr>
        <w:t>незалежно від факту споживання електричної енергії Споживачем.</w:t>
      </w:r>
    </w:p>
    <w:p w14:paraId="0DF688A4" w14:textId="77777777" w:rsidR="004D711E" w:rsidRDefault="004D711E" w:rsidP="004D711E">
      <w:pPr>
        <w:widowControl w:val="0"/>
        <w:numPr>
          <w:ilvl w:val="1"/>
          <w:numId w:val="4"/>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Оплата</w:t>
      </w:r>
      <w:r w:rsidRPr="009F7B6E">
        <w:rPr>
          <w:rFonts w:ascii="Times New Roman" w:eastAsia="Times New Roman" w:hAnsi="Times New Roman" w:cs="Times New Roman"/>
          <w:color w:val="000000"/>
          <w:sz w:val="24"/>
          <w:szCs w:val="24"/>
        </w:rPr>
        <w:t xml:space="preserve"> ціни за 1 кВт/год </w:t>
      </w:r>
      <w:r>
        <w:rPr>
          <w:rFonts w:ascii="Times New Roman" w:eastAsia="Times New Roman" w:hAnsi="Times New Roman" w:cs="Times New Roman"/>
          <w:color w:val="000000"/>
          <w:sz w:val="24"/>
          <w:szCs w:val="24"/>
        </w:rPr>
        <w:t>в</w:t>
      </w:r>
      <w:r w:rsidRPr="009F7B6E">
        <w:rPr>
          <w:rFonts w:ascii="Times New Roman" w:eastAsia="Times New Roman" w:hAnsi="Times New Roman" w:cs="Times New Roman"/>
          <w:color w:val="000000"/>
          <w:sz w:val="24"/>
          <w:szCs w:val="24"/>
        </w:rPr>
        <w:t xml:space="preserve"> розрахунков</w:t>
      </w:r>
      <w:r>
        <w:rPr>
          <w:rFonts w:ascii="Times New Roman" w:eastAsia="Times New Roman" w:hAnsi="Times New Roman" w:cs="Times New Roman"/>
          <w:color w:val="000000"/>
          <w:sz w:val="24"/>
          <w:szCs w:val="24"/>
        </w:rPr>
        <w:t>ому</w:t>
      </w:r>
      <w:r w:rsidRPr="009F7B6E">
        <w:rPr>
          <w:rFonts w:ascii="Times New Roman" w:eastAsia="Times New Roman" w:hAnsi="Times New Roman" w:cs="Times New Roman"/>
          <w:color w:val="000000"/>
          <w:sz w:val="24"/>
          <w:szCs w:val="24"/>
        </w:rPr>
        <w:t xml:space="preserve"> період</w:t>
      </w:r>
      <w:r>
        <w:rPr>
          <w:rFonts w:ascii="Times New Roman" w:eastAsia="Times New Roman" w:hAnsi="Times New Roman" w:cs="Times New Roman"/>
          <w:color w:val="000000"/>
          <w:sz w:val="24"/>
          <w:szCs w:val="24"/>
        </w:rPr>
        <w:t xml:space="preserve">і </w:t>
      </w:r>
      <w:r w:rsidRPr="009F7B6E">
        <w:rPr>
          <w:rFonts w:ascii="Times New Roman" w:eastAsia="Times New Roman" w:hAnsi="Times New Roman" w:cs="Times New Roman"/>
          <w:color w:val="000000"/>
          <w:sz w:val="24"/>
          <w:szCs w:val="24"/>
        </w:rPr>
        <w:t xml:space="preserve">здійснюється за ціною, визначеною за нижченаведеною формулою з урахуванням положень </w:t>
      </w:r>
      <w:proofErr w:type="spellStart"/>
      <w:r w:rsidRPr="009F7B6E">
        <w:rPr>
          <w:rFonts w:ascii="Times New Roman" w:eastAsia="Times New Roman" w:hAnsi="Times New Roman" w:cs="Times New Roman"/>
          <w:color w:val="000000"/>
          <w:sz w:val="24"/>
          <w:szCs w:val="24"/>
        </w:rPr>
        <w:t>п.п</w:t>
      </w:r>
      <w:proofErr w:type="spellEnd"/>
      <w:r w:rsidRPr="009F7B6E">
        <w:rPr>
          <w:rFonts w:ascii="Times New Roman" w:eastAsia="Times New Roman" w:hAnsi="Times New Roman" w:cs="Times New Roman"/>
          <w:color w:val="000000"/>
          <w:sz w:val="24"/>
          <w:szCs w:val="24"/>
        </w:rPr>
        <w:t>. 14.5.7 Договору:</w:t>
      </w:r>
    </w:p>
    <w:p w14:paraId="45E4C070" w14:textId="77777777" w:rsidR="00E81283" w:rsidRDefault="00E81283" w:rsidP="00E81283">
      <w:pPr>
        <w:widowControl w:val="0"/>
        <w:pBdr>
          <w:top w:val="nil"/>
          <w:left w:val="nil"/>
          <w:bottom w:val="nil"/>
          <w:right w:val="nil"/>
          <w:between w:val="nil"/>
        </w:pBdr>
        <w:tabs>
          <w:tab w:val="left" w:pos="596"/>
        </w:tabs>
        <w:spacing w:after="0" w:line="240" w:lineRule="auto"/>
        <w:ind w:right="-2"/>
        <w:jc w:val="both"/>
        <w:rPr>
          <w:rFonts w:ascii="Times New Roman" w:eastAsia="Times New Roman" w:hAnsi="Times New Roman" w:cs="Times New Roman"/>
          <w:color w:val="000000"/>
          <w:sz w:val="24"/>
          <w:szCs w:val="24"/>
        </w:rPr>
      </w:pPr>
    </w:p>
    <w:p w14:paraId="73B75FC0" w14:textId="77777777" w:rsidR="00E81283" w:rsidRPr="00E81283" w:rsidRDefault="00E81283" w:rsidP="00E81283">
      <w:pPr>
        <w:widowControl w:val="0"/>
        <w:pBdr>
          <w:top w:val="nil"/>
          <w:left w:val="nil"/>
          <w:bottom w:val="nil"/>
          <w:right w:val="nil"/>
          <w:between w:val="nil"/>
        </w:pBdr>
        <w:tabs>
          <w:tab w:val="left" w:pos="596"/>
        </w:tabs>
        <w:spacing w:after="0" w:line="240" w:lineRule="auto"/>
        <w:ind w:right="-2"/>
        <w:jc w:val="both"/>
        <w:rPr>
          <w:rFonts w:ascii="Times New Roman" w:eastAsia="Times New Roman" w:hAnsi="Times New Roman" w:cs="Times New Roman"/>
          <w:color w:val="000000"/>
          <w:sz w:val="24"/>
          <w:szCs w:val="24"/>
        </w:rPr>
      </w:pPr>
      <w:proofErr w:type="spellStart"/>
      <w:r w:rsidRPr="00E81283">
        <w:rPr>
          <w:rFonts w:ascii="Times New Roman" w:eastAsia="Times New Roman" w:hAnsi="Times New Roman" w:cs="Times New Roman"/>
          <w:color w:val="000000"/>
          <w:sz w:val="24"/>
          <w:szCs w:val="24"/>
        </w:rPr>
        <w:t>Цф</w:t>
      </w:r>
      <w:proofErr w:type="spellEnd"/>
      <w:r w:rsidRPr="00E81283">
        <w:rPr>
          <w:rFonts w:ascii="Times New Roman" w:eastAsia="Times New Roman" w:hAnsi="Times New Roman" w:cs="Times New Roman"/>
          <w:color w:val="000000"/>
          <w:sz w:val="24"/>
          <w:szCs w:val="24"/>
        </w:rPr>
        <w:t xml:space="preserve"> = (</w:t>
      </w:r>
      <w:proofErr w:type="spellStart"/>
      <w:r w:rsidRPr="00E81283">
        <w:rPr>
          <w:rFonts w:ascii="Times New Roman" w:eastAsia="Times New Roman" w:hAnsi="Times New Roman" w:cs="Times New Roman"/>
          <w:color w:val="000000"/>
          <w:sz w:val="24"/>
          <w:szCs w:val="24"/>
        </w:rPr>
        <w:t>Цсз</w:t>
      </w:r>
      <w:proofErr w:type="spellEnd"/>
      <w:r w:rsidRPr="00E81283">
        <w:rPr>
          <w:rFonts w:ascii="Times New Roman" w:eastAsia="Times New Roman" w:hAnsi="Times New Roman" w:cs="Times New Roman"/>
          <w:color w:val="000000"/>
          <w:sz w:val="24"/>
          <w:szCs w:val="24"/>
        </w:rPr>
        <w:t xml:space="preserve"> +</w:t>
      </w:r>
      <w:proofErr w:type="spellStart"/>
      <w:r w:rsidRPr="00E81283">
        <w:rPr>
          <w:rFonts w:ascii="Times New Roman" w:eastAsia="Times New Roman" w:hAnsi="Times New Roman" w:cs="Times New Roman"/>
          <w:color w:val="000000"/>
          <w:sz w:val="24"/>
          <w:szCs w:val="24"/>
        </w:rPr>
        <w:t>Тпер</w:t>
      </w:r>
      <w:proofErr w:type="spellEnd"/>
      <w:r w:rsidRPr="00E81283">
        <w:rPr>
          <w:rFonts w:ascii="Times New Roman" w:eastAsia="Times New Roman" w:hAnsi="Times New Roman" w:cs="Times New Roman"/>
          <w:color w:val="000000"/>
          <w:sz w:val="24"/>
          <w:szCs w:val="24"/>
        </w:rPr>
        <w:t>+ V)×1.2, де</w:t>
      </w:r>
    </w:p>
    <w:p w14:paraId="5CE14B80" w14:textId="77777777" w:rsidR="00E81283" w:rsidRDefault="00E81283" w:rsidP="00E81283">
      <w:pPr>
        <w:widowControl w:val="0"/>
        <w:pBdr>
          <w:top w:val="nil"/>
          <w:left w:val="nil"/>
          <w:bottom w:val="nil"/>
          <w:right w:val="nil"/>
          <w:between w:val="nil"/>
        </w:pBdr>
        <w:tabs>
          <w:tab w:val="left" w:pos="596"/>
        </w:tabs>
        <w:spacing w:after="0" w:line="240" w:lineRule="auto"/>
        <w:ind w:right="-2"/>
        <w:jc w:val="both"/>
        <w:rPr>
          <w:rFonts w:ascii="Times New Roman" w:eastAsia="Times New Roman" w:hAnsi="Times New Roman" w:cs="Times New Roman"/>
          <w:color w:val="000000"/>
          <w:sz w:val="24"/>
          <w:szCs w:val="24"/>
        </w:rPr>
      </w:pPr>
    </w:p>
    <w:p w14:paraId="4A1A45FD" w14:textId="77777777" w:rsidR="00E81283" w:rsidRPr="009F7B6E" w:rsidRDefault="00E81283" w:rsidP="00E81283">
      <w:pPr>
        <w:pBdr>
          <w:top w:val="nil"/>
          <w:left w:val="nil"/>
          <w:bottom w:val="nil"/>
          <w:right w:val="nil"/>
          <w:between w:val="nil"/>
        </w:pBdr>
        <w:tabs>
          <w:tab w:val="left" w:pos="596"/>
        </w:tabs>
        <w:spacing w:after="0"/>
        <w:ind w:right="-2"/>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Ц</w:t>
      </w:r>
      <w:r w:rsidRPr="00E81283">
        <w:rPr>
          <w:rFonts w:ascii="Times New Roman" w:eastAsia="Times New Roman" w:hAnsi="Times New Roman" w:cs="Times New Roman"/>
          <w:color w:val="000000"/>
          <w:sz w:val="24"/>
          <w:szCs w:val="24"/>
          <w:lang w:val="ru-RU"/>
        </w:rPr>
        <w:t>ф</w:t>
      </w:r>
      <w:r w:rsidRPr="009F7B6E">
        <w:rPr>
          <w:rFonts w:ascii="Times New Roman" w:eastAsia="Times New Roman" w:hAnsi="Times New Roman" w:cs="Times New Roman"/>
          <w:color w:val="000000"/>
          <w:sz w:val="24"/>
          <w:szCs w:val="24"/>
        </w:rPr>
        <w:t xml:space="preserve">– ціна за одиницю електричної енергії у розрахунковому періоді, що розраховується для Споживача (грн./кВт*год) </w:t>
      </w:r>
      <w:r>
        <w:rPr>
          <w:rFonts w:ascii="Times New Roman" w:eastAsia="Times New Roman" w:hAnsi="Times New Roman" w:cs="Times New Roman"/>
          <w:color w:val="000000"/>
          <w:sz w:val="24"/>
          <w:szCs w:val="24"/>
        </w:rPr>
        <w:t>з</w:t>
      </w:r>
      <w:r w:rsidRPr="009F7B6E">
        <w:rPr>
          <w:rFonts w:ascii="Times New Roman" w:eastAsia="Times New Roman" w:hAnsi="Times New Roman" w:cs="Times New Roman"/>
          <w:color w:val="000000"/>
          <w:sz w:val="24"/>
          <w:szCs w:val="24"/>
        </w:rPr>
        <w:t xml:space="preserve"> ПДВ;</w:t>
      </w:r>
    </w:p>
    <w:p w14:paraId="6CFBE89A" w14:textId="77777777" w:rsidR="00E81283" w:rsidRPr="00E81283" w:rsidRDefault="00E81283" w:rsidP="00E81283">
      <w:pPr>
        <w:widowControl w:val="0"/>
        <w:pBdr>
          <w:top w:val="nil"/>
          <w:left w:val="nil"/>
          <w:bottom w:val="nil"/>
          <w:right w:val="nil"/>
          <w:between w:val="nil"/>
        </w:pBdr>
        <w:tabs>
          <w:tab w:val="left" w:pos="596"/>
        </w:tabs>
        <w:spacing w:after="0" w:line="240" w:lineRule="auto"/>
        <w:ind w:right="-2"/>
        <w:jc w:val="both"/>
        <w:rPr>
          <w:rFonts w:ascii="Times New Roman" w:eastAsia="Times New Roman" w:hAnsi="Times New Roman" w:cs="Times New Roman"/>
          <w:color w:val="000000"/>
          <w:sz w:val="24"/>
          <w:szCs w:val="24"/>
        </w:rPr>
      </w:pPr>
      <w:proofErr w:type="spellStart"/>
      <w:r w:rsidRPr="00E81283">
        <w:rPr>
          <w:rFonts w:ascii="Times New Roman" w:eastAsia="Times New Roman" w:hAnsi="Times New Roman" w:cs="Times New Roman"/>
          <w:color w:val="000000"/>
          <w:sz w:val="24"/>
          <w:szCs w:val="24"/>
        </w:rPr>
        <w:t>Цсз</w:t>
      </w:r>
      <w:proofErr w:type="spellEnd"/>
      <w:r w:rsidRPr="00E81283">
        <w:rPr>
          <w:rFonts w:ascii="Times New Roman" w:eastAsia="Times New Roman" w:hAnsi="Times New Roman" w:cs="Times New Roman"/>
          <w:color w:val="000000"/>
          <w:sz w:val="24"/>
          <w:szCs w:val="24"/>
        </w:rPr>
        <w:t xml:space="preserve"> – середньозважена ціна </w:t>
      </w:r>
      <w:r w:rsidRPr="009F7B6E">
        <w:rPr>
          <w:rFonts w:ascii="Times New Roman" w:eastAsia="Times New Roman" w:hAnsi="Times New Roman" w:cs="Times New Roman"/>
          <w:color w:val="000000"/>
          <w:sz w:val="24"/>
          <w:szCs w:val="24"/>
        </w:rPr>
        <w:t>на ринку «на добу наперед»</w:t>
      </w:r>
      <w:r>
        <w:rPr>
          <w:rFonts w:ascii="Times New Roman" w:eastAsia="Times New Roman" w:hAnsi="Times New Roman" w:cs="Times New Roman"/>
          <w:color w:val="000000"/>
          <w:sz w:val="24"/>
          <w:szCs w:val="24"/>
          <w:lang w:val="ru-RU"/>
        </w:rPr>
        <w:t xml:space="preserve"> (дал</w:t>
      </w:r>
      <w:r>
        <w:rPr>
          <w:rFonts w:ascii="Times New Roman" w:eastAsia="Times New Roman" w:hAnsi="Times New Roman" w:cs="Times New Roman"/>
          <w:color w:val="000000"/>
          <w:sz w:val="24"/>
          <w:szCs w:val="24"/>
        </w:rPr>
        <w:t xml:space="preserve">і – </w:t>
      </w:r>
      <w:r w:rsidRPr="00E81283">
        <w:rPr>
          <w:rFonts w:ascii="Times New Roman" w:eastAsia="Times New Roman" w:hAnsi="Times New Roman" w:cs="Times New Roman"/>
          <w:color w:val="000000"/>
          <w:sz w:val="24"/>
          <w:szCs w:val="24"/>
        </w:rPr>
        <w:t>РДН</w:t>
      </w:r>
      <w:r>
        <w:rPr>
          <w:rFonts w:ascii="Times New Roman" w:eastAsia="Times New Roman" w:hAnsi="Times New Roman" w:cs="Times New Roman"/>
          <w:color w:val="000000"/>
          <w:sz w:val="24"/>
          <w:szCs w:val="24"/>
        </w:rPr>
        <w:t>)</w:t>
      </w:r>
      <w:r w:rsidRPr="00E81283">
        <w:rPr>
          <w:rFonts w:ascii="Times New Roman" w:eastAsia="Times New Roman" w:hAnsi="Times New Roman" w:cs="Times New Roman"/>
          <w:color w:val="000000"/>
          <w:sz w:val="24"/>
          <w:szCs w:val="24"/>
        </w:rPr>
        <w:t xml:space="preserve"> за розрахунковий період (к</w:t>
      </w:r>
      <w:r>
        <w:rPr>
          <w:rFonts w:ascii="Times New Roman" w:eastAsia="Times New Roman" w:hAnsi="Times New Roman" w:cs="Times New Roman"/>
          <w:color w:val="000000"/>
          <w:sz w:val="24"/>
          <w:szCs w:val="24"/>
        </w:rPr>
        <w:t>алендарний місяць)</w:t>
      </w:r>
      <w:r w:rsidRPr="00E81283">
        <w:rPr>
          <w:rFonts w:ascii="Times New Roman" w:eastAsia="Times New Roman" w:hAnsi="Times New Roman" w:cs="Times New Roman"/>
          <w:color w:val="000000"/>
          <w:sz w:val="24"/>
          <w:szCs w:val="24"/>
        </w:rPr>
        <w:t xml:space="preserve"> грн/</w:t>
      </w:r>
      <w:proofErr w:type="spellStart"/>
      <w:r w:rsidRPr="00E81283">
        <w:rPr>
          <w:rFonts w:ascii="Times New Roman" w:eastAsia="Times New Roman" w:hAnsi="Times New Roman" w:cs="Times New Roman"/>
          <w:color w:val="000000"/>
          <w:sz w:val="24"/>
          <w:szCs w:val="24"/>
        </w:rPr>
        <w:t>кВт.год</w:t>
      </w:r>
      <w:proofErr w:type="spellEnd"/>
      <w:r>
        <w:rPr>
          <w:rFonts w:ascii="Times New Roman" w:eastAsia="Times New Roman" w:hAnsi="Times New Roman" w:cs="Times New Roman"/>
          <w:color w:val="000000"/>
          <w:sz w:val="24"/>
          <w:szCs w:val="24"/>
        </w:rPr>
        <w:t xml:space="preserve"> без ПДВ</w:t>
      </w:r>
      <w:r w:rsidRPr="00E81283">
        <w:rPr>
          <w:rFonts w:ascii="Times New Roman" w:eastAsia="Times New Roman" w:hAnsi="Times New Roman" w:cs="Times New Roman"/>
          <w:color w:val="000000"/>
          <w:sz w:val="24"/>
          <w:szCs w:val="24"/>
        </w:rPr>
        <w:t>, яка</w:t>
      </w:r>
      <w:r>
        <w:rPr>
          <w:rFonts w:ascii="Times New Roman" w:eastAsia="Times New Roman" w:hAnsi="Times New Roman" w:cs="Times New Roman"/>
          <w:color w:val="000000"/>
          <w:sz w:val="24"/>
          <w:szCs w:val="24"/>
        </w:rPr>
        <w:t xml:space="preserve"> </w:t>
      </w:r>
      <w:r w:rsidRPr="00E81283">
        <w:rPr>
          <w:rFonts w:ascii="Times New Roman" w:eastAsia="Times New Roman" w:hAnsi="Times New Roman" w:cs="Times New Roman"/>
          <w:color w:val="000000"/>
          <w:sz w:val="24"/>
          <w:szCs w:val="24"/>
        </w:rPr>
        <w:t xml:space="preserve">публікується на </w:t>
      </w:r>
      <w:proofErr w:type="spellStart"/>
      <w:r w:rsidRPr="00E81283">
        <w:rPr>
          <w:rFonts w:ascii="Times New Roman" w:eastAsia="Times New Roman" w:hAnsi="Times New Roman" w:cs="Times New Roman"/>
          <w:color w:val="000000"/>
          <w:sz w:val="24"/>
          <w:szCs w:val="24"/>
        </w:rPr>
        <w:t>вебсайті</w:t>
      </w:r>
      <w:proofErr w:type="spellEnd"/>
      <w:r w:rsidRPr="00E8128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ДП «Оператор ринку» </w:t>
      </w:r>
      <w:r w:rsidRPr="00E81283">
        <w:rPr>
          <w:rFonts w:ascii="Times New Roman" w:eastAsia="Times New Roman" w:hAnsi="Times New Roman" w:cs="Times New Roman"/>
          <w:color w:val="000000"/>
          <w:sz w:val="24"/>
          <w:szCs w:val="24"/>
        </w:rPr>
        <w:t>за пос</w:t>
      </w:r>
      <w:r w:rsidR="00CD3BFF">
        <w:rPr>
          <w:rFonts w:ascii="Times New Roman" w:eastAsia="Times New Roman" w:hAnsi="Times New Roman" w:cs="Times New Roman"/>
          <w:color w:val="000000"/>
          <w:sz w:val="24"/>
          <w:szCs w:val="24"/>
        </w:rPr>
        <w:t>иланням www.oree.com.ua</w:t>
      </w:r>
      <w:r w:rsidRPr="00E81283">
        <w:rPr>
          <w:rFonts w:ascii="Times New Roman" w:eastAsia="Times New Roman" w:hAnsi="Times New Roman" w:cs="Times New Roman"/>
          <w:color w:val="000000"/>
          <w:sz w:val="24"/>
          <w:szCs w:val="24"/>
        </w:rPr>
        <w:t xml:space="preserve">. </w:t>
      </w:r>
    </w:p>
    <w:p w14:paraId="17175927" w14:textId="77777777" w:rsidR="00E81283" w:rsidRPr="00E81283" w:rsidRDefault="00E81283" w:rsidP="00E81283">
      <w:pPr>
        <w:widowControl w:val="0"/>
        <w:pBdr>
          <w:top w:val="nil"/>
          <w:left w:val="nil"/>
          <w:bottom w:val="nil"/>
          <w:right w:val="nil"/>
          <w:between w:val="nil"/>
        </w:pBdr>
        <w:tabs>
          <w:tab w:val="left" w:pos="596"/>
        </w:tabs>
        <w:spacing w:after="0" w:line="240" w:lineRule="auto"/>
        <w:ind w:right="-2"/>
        <w:jc w:val="both"/>
        <w:rPr>
          <w:rFonts w:ascii="Times New Roman" w:eastAsia="Times New Roman" w:hAnsi="Times New Roman" w:cs="Times New Roman"/>
          <w:color w:val="000000"/>
          <w:sz w:val="24"/>
          <w:szCs w:val="24"/>
        </w:rPr>
      </w:pPr>
      <w:proofErr w:type="spellStart"/>
      <w:r w:rsidRPr="00E81283">
        <w:rPr>
          <w:rFonts w:ascii="Times New Roman" w:eastAsia="Times New Roman" w:hAnsi="Times New Roman" w:cs="Times New Roman"/>
          <w:color w:val="000000"/>
          <w:sz w:val="24"/>
          <w:szCs w:val="24"/>
        </w:rPr>
        <w:t>Тпер</w:t>
      </w:r>
      <w:proofErr w:type="spellEnd"/>
      <w:r w:rsidRPr="00E81283">
        <w:rPr>
          <w:rFonts w:ascii="Times New Roman" w:eastAsia="Times New Roman" w:hAnsi="Times New Roman" w:cs="Times New Roman"/>
          <w:color w:val="000000"/>
          <w:sz w:val="24"/>
          <w:szCs w:val="24"/>
        </w:rPr>
        <w:t xml:space="preserve"> – тариф на послуги з передачі електричної енергії, затверджений НКРЕКП, який діє для </w:t>
      </w:r>
      <w:r w:rsidRPr="00E81283">
        <w:rPr>
          <w:rFonts w:ascii="Times New Roman" w:eastAsia="Times New Roman" w:hAnsi="Times New Roman" w:cs="Times New Roman"/>
          <w:color w:val="000000"/>
          <w:sz w:val="24"/>
          <w:szCs w:val="24"/>
        </w:rPr>
        <w:lastRenderedPageBreak/>
        <w:t>розрахункового періоду (календарний місяць) (без ПДВ), грн/</w:t>
      </w:r>
      <w:proofErr w:type="spellStart"/>
      <w:r w:rsidRPr="00E81283">
        <w:rPr>
          <w:rFonts w:ascii="Times New Roman" w:eastAsia="Times New Roman" w:hAnsi="Times New Roman" w:cs="Times New Roman"/>
          <w:color w:val="000000"/>
          <w:sz w:val="24"/>
          <w:szCs w:val="24"/>
        </w:rPr>
        <w:t>кВт.год</w:t>
      </w:r>
      <w:proofErr w:type="spellEnd"/>
      <w:r w:rsidRPr="00E81283">
        <w:rPr>
          <w:rFonts w:ascii="Times New Roman" w:eastAsia="Times New Roman" w:hAnsi="Times New Roman" w:cs="Times New Roman"/>
          <w:color w:val="000000"/>
          <w:sz w:val="24"/>
          <w:szCs w:val="24"/>
        </w:rPr>
        <w:t>;</w:t>
      </w:r>
    </w:p>
    <w:p w14:paraId="75C3F4B9" w14:textId="77777777" w:rsidR="00E81283" w:rsidRPr="00E81283" w:rsidRDefault="00E81283" w:rsidP="00E81283">
      <w:pPr>
        <w:widowControl w:val="0"/>
        <w:pBdr>
          <w:top w:val="nil"/>
          <w:left w:val="nil"/>
          <w:bottom w:val="nil"/>
          <w:right w:val="nil"/>
          <w:between w:val="nil"/>
        </w:pBdr>
        <w:tabs>
          <w:tab w:val="left" w:pos="596"/>
        </w:tabs>
        <w:spacing w:after="0" w:line="240" w:lineRule="auto"/>
        <w:ind w:right="-2"/>
        <w:jc w:val="both"/>
        <w:rPr>
          <w:rFonts w:ascii="Times New Roman" w:eastAsia="Times New Roman" w:hAnsi="Times New Roman" w:cs="Times New Roman"/>
          <w:color w:val="000000"/>
          <w:sz w:val="24"/>
          <w:szCs w:val="24"/>
        </w:rPr>
      </w:pPr>
      <w:r w:rsidRPr="00E81283">
        <w:rPr>
          <w:rFonts w:ascii="Times New Roman" w:eastAsia="Times New Roman" w:hAnsi="Times New Roman" w:cs="Times New Roman"/>
          <w:color w:val="000000"/>
          <w:sz w:val="24"/>
          <w:szCs w:val="24"/>
        </w:rPr>
        <w:t>V – торговельн</w:t>
      </w:r>
      <w:r>
        <w:rPr>
          <w:rFonts w:ascii="Times New Roman" w:eastAsia="Times New Roman" w:hAnsi="Times New Roman" w:cs="Times New Roman"/>
          <w:color w:val="000000"/>
          <w:sz w:val="24"/>
          <w:szCs w:val="24"/>
        </w:rPr>
        <w:t>а</w:t>
      </w:r>
      <w:r w:rsidRPr="00E81283">
        <w:rPr>
          <w:rFonts w:ascii="Times New Roman" w:eastAsia="Times New Roman" w:hAnsi="Times New Roman" w:cs="Times New Roman"/>
          <w:color w:val="000000"/>
          <w:sz w:val="24"/>
          <w:szCs w:val="24"/>
        </w:rPr>
        <w:t xml:space="preserve"> надбавки / знижк</w:t>
      </w:r>
      <w:r>
        <w:rPr>
          <w:rFonts w:ascii="Times New Roman" w:eastAsia="Times New Roman" w:hAnsi="Times New Roman" w:cs="Times New Roman"/>
          <w:color w:val="000000"/>
          <w:sz w:val="24"/>
          <w:szCs w:val="24"/>
        </w:rPr>
        <w:t>а</w:t>
      </w:r>
      <w:r w:rsidRPr="00E81283">
        <w:rPr>
          <w:rFonts w:ascii="Times New Roman" w:eastAsia="Times New Roman" w:hAnsi="Times New Roman" w:cs="Times New Roman"/>
          <w:color w:val="000000"/>
          <w:sz w:val="24"/>
          <w:szCs w:val="24"/>
        </w:rPr>
        <w:t xml:space="preserve"> Постачальника (вартість послуг Постачальника з врахуванням обов’язкових податків, зборів та платежів, що передбачені правилами ринку, законодавством</w:t>
      </w:r>
      <w:r w:rsidR="005853F0">
        <w:rPr>
          <w:rFonts w:ascii="Times New Roman" w:eastAsia="Times New Roman" w:hAnsi="Times New Roman" w:cs="Times New Roman"/>
          <w:color w:val="000000"/>
          <w:sz w:val="24"/>
          <w:szCs w:val="24"/>
        </w:rPr>
        <w:t>,</w:t>
      </w:r>
      <w:r w:rsidRPr="00E81283">
        <w:rPr>
          <w:rFonts w:ascii="Times New Roman" w:eastAsia="Times New Roman" w:hAnsi="Times New Roman" w:cs="Times New Roman"/>
          <w:color w:val="000000"/>
          <w:sz w:val="24"/>
          <w:szCs w:val="24"/>
        </w:rPr>
        <w:t xml:space="preserve"> і</w:t>
      </w:r>
      <w:r>
        <w:rPr>
          <w:rFonts w:ascii="Times New Roman" w:eastAsia="Times New Roman" w:hAnsi="Times New Roman" w:cs="Times New Roman"/>
          <w:color w:val="000000"/>
          <w:sz w:val="24"/>
          <w:szCs w:val="24"/>
        </w:rPr>
        <w:t xml:space="preserve">ншими нормативними документами </w:t>
      </w:r>
      <w:r w:rsidRPr="00E81283">
        <w:rPr>
          <w:rFonts w:ascii="Times New Roman" w:eastAsia="Times New Roman" w:hAnsi="Times New Roman" w:cs="Times New Roman"/>
          <w:color w:val="000000"/>
          <w:sz w:val="24"/>
          <w:szCs w:val="24"/>
        </w:rPr>
        <w:t xml:space="preserve">та не </w:t>
      </w:r>
      <w:r>
        <w:rPr>
          <w:rFonts w:ascii="Times New Roman" w:eastAsia="Times New Roman" w:hAnsi="Times New Roman" w:cs="Times New Roman"/>
          <w:color w:val="000000"/>
          <w:sz w:val="24"/>
          <w:szCs w:val="24"/>
        </w:rPr>
        <w:t xml:space="preserve">може бути більше </w:t>
      </w:r>
      <w:r w:rsidRPr="000C4425">
        <w:rPr>
          <w:rFonts w:ascii="Times New Roman" w:eastAsia="Times New Roman" w:hAnsi="Times New Roman" w:cs="Times New Roman"/>
          <w:color w:val="000000"/>
          <w:sz w:val="24"/>
          <w:szCs w:val="24"/>
        </w:rPr>
        <w:t>_________</w:t>
      </w:r>
      <w:r>
        <w:rPr>
          <w:rFonts w:ascii="Times New Roman" w:eastAsia="Times New Roman" w:hAnsi="Times New Roman" w:cs="Times New Roman"/>
          <w:color w:val="000000"/>
          <w:sz w:val="24"/>
          <w:szCs w:val="24"/>
        </w:rPr>
        <w:t xml:space="preserve"> грн</w:t>
      </w:r>
      <w:r w:rsidRPr="00E81283">
        <w:rPr>
          <w:rFonts w:ascii="Times New Roman" w:eastAsia="Times New Roman" w:hAnsi="Times New Roman" w:cs="Times New Roman"/>
          <w:color w:val="000000"/>
          <w:sz w:val="24"/>
          <w:szCs w:val="24"/>
        </w:rPr>
        <w:t xml:space="preserve"> протягом строку дії договору) (без ПДВ), грн/</w:t>
      </w:r>
      <w:proofErr w:type="spellStart"/>
      <w:r w:rsidRPr="00E81283">
        <w:rPr>
          <w:rFonts w:ascii="Times New Roman" w:eastAsia="Times New Roman" w:hAnsi="Times New Roman" w:cs="Times New Roman"/>
          <w:color w:val="000000"/>
          <w:sz w:val="24"/>
          <w:szCs w:val="24"/>
        </w:rPr>
        <w:t>кВт.год</w:t>
      </w:r>
      <w:proofErr w:type="spellEnd"/>
      <w:r w:rsidRPr="00E81283">
        <w:rPr>
          <w:rFonts w:ascii="Times New Roman" w:eastAsia="Times New Roman" w:hAnsi="Times New Roman" w:cs="Times New Roman"/>
          <w:color w:val="000000"/>
          <w:sz w:val="24"/>
          <w:szCs w:val="24"/>
        </w:rPr>
        <w:t>.</w:t>
      </w:r>
    </w:p>
    <w:p w14:paraId="799048F3" w14:textId="77777777" w:rsidR="00E4370E" w:rsidRDefault="00E4370E" w:rsidP="00E81283">
      <w:pPr>
        <w:widowControl w:val="0"/>
        <w:pBdr>
          <w:top w:val="nil"/>
          <w:left w:val="nil"/>
          <w:bottom w:val="nil"/>
          <w:right w:val="nil"/>
          <w:between w:val="nil"/>
        </w:pBdr>
        <w:tabs>
          <w:tab w:val="left" w:pos="596"/>
        </w:tabs>
        <w:spacing w:after="0" w:line="240" w:lineRule="auto"/>
        <w:ind w:right="-2"/>
        <w:jc w:val="both"/>
        <w:rPr>
          <w:rFonts w:ascii="Times New Roman" w:eastAsia="Times New Roman" w:hAnsi="Times New Roman" w:cs="Times New Roman"/>
          <w:color w:val="000000"/>
          <w:sz w:val="24"/>
          <w:szCs w:val="24"/>
        </w:rPr>
      </w:pPr>
    </w:p>
    <w:p w14:paraId="2F4B9A46" w14:textId="77777777" w:rsidR="00841BFF" w:rsidRPr="009F7B6E" w:rsidRDefault="00E4370E" w:rsidP="00E4370E">
      <w:pPr>
        <w:widowControl w:val="0"/>
        <w:pBdr>
          <w:top w:val="nil"/>
          <w:left w:val="nil"/>
          <w:bottom w:val="nil"/>
          <w:right w:val="nil"/>
          <w:between w:val="nil"/>
        </w:pBdr>
        <w:tabs>
          <w:tab w:val="left" w:pos="596"/>
        </w:tabs>
        <w:spacing w:after="0" w:line="240"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41BFF">
        <w:rPr>
          <w:rFonts w:ascii="Times New Roman" w:eastAsia="Times New Roman" w:hAnsi="Times New Roman" w:cs="Times New Roman"/>
          <w:color w:val="000000"/>
          <w:sz w:val="24"/>
          <w:szCs w:val="24"/>
        </w:rPr>
        <w:t>В рахунку та акті приймання-передачі за розрахунковий період Постачальник вказує ціну за одиницю товару, вирахувану відповідно до цього пункту.</w:t>
      </w:r>
      <w:r w:rsidR="00E81283">
        <w:rPr>
          <w:rFonts w:ascii="Times New Roman" w:eastAsia="Times New Roman" w:hAnsi="Times New Roman" w:cs="Times New Roman"/>
          <w:color w:val="000000"/>
          <w:sz w:val="24"/>
          <w:szCs w:val="24"/>
        </w:rPr>
        <w:t xml:space="preserve"> </w:t>
      </w:r>
      <w:r w:rsidR="00E81283" w:rsidRPr="00E81283">
        <w:rPr>
          <w:rFonts w:ascii="Times New Roman" w:eastAsia="Times New Roman" w:hAnsi="Times New Roman" w:cs="Times New Roman"/>
          <w:color w:val="000000"/>
          <w:sz w:val="24"/>
          <w:szCs w:val="24"/>
        </w:rPr>
        <w:t>Сторони домовились, що фактична ціна за одиницю Товару розраховується (змінюється) відповідно до порядку, зазначено</w:t>
      </w:r>
      <w:r w:rsidR="009148BD">
        <w:rPr>
          <w:rFonts w:ascii="Times New Roman" w:eastAsia="Times New Roman" w:hAnsi="Times New Roman" w:cs="Times New Roman"/>
          <w:color w:val="000000"/>
          <w:sz w:val="24"/>
          <w:szCs w:val="24"/>
        </w:rPr>
        <w:t>му</w:t>
      </w:r>
      <w:r w:rsidR="00E81283" w:rsidRPr="00E81283">
        <w:rPr>
          <w:rFonts w:ascii="Times New Roman" w:eastAsia="Times New Roman" w:hAnsi="Times New Roman" w:cs="Times New Roman"/>
          <w:color w:val="000000"/>
          <w:sz w:val="24"/>
          <w:szCs w:val="24"/>
        </w:rPr>
        <w:t xml:space="preserve"> в </w:t>
      </w:r>
      <w:r w:rsidR="00E81283">
        <w:rPr>
          <w:rFonts w:ascii="Times New Roman" w:eastAsia="Times New Roman" w:hAnsi="Times New Roman" w:cs="Times New Roman"/>
          <w:color w:val="000000"/>
          <w:sz w:val="24"/>
          <w:szCs w:val="24"/>
        </w:rPr>
        <w:t>цьому пункті</w:t>
      </w:r>
      <w:r w:rsidR="00E81283" w:rsidRPr="00E81283">
        <w:rPr>
          <w:rFonts w:ascii="Times New Roman" w:eastAsia="Times New Roman" w:hAnsi="Times New Roman" w:cs="Times New Roman"/>
          <w:color w:val="000000"/>
          <w:sz w:val="24"/>
          <w:szCs w:val="24"/>
        </w:rPr>
        <w:t>, шляхом підписа</w:t>
      </w:r>
      <w:r w:rsidR="00E81283">
        <w:rPr>
          <w:rFonts w:ascii="Times New Roman" w:eastAsia="Times New Roman" w:hAnsi="Times New Roman" w:cs="Times New Roman"/>
          <w:color w:val="000000"/>
          <w:sz w:val="24"/>
          <w:szCs w:val="24"/>
        </w:rPr>
        <w:t xml:space="preserve">ння Сторонами відповідних </w:t>
      </w:r>
      <w:r w:rsidR="009148BD">
        <w:rPr>
          <w:rFonts w:ascii="Times New Roman" w:eastAsia="Times New Roman" w:hAnsi="Times New Roman" w:cs="Times New Roman"/>
          <w:color w:val="000000"/>
          <w:sz w:val="24"/>
          <w:szCs w:val="24"/>
        </w:rPr>
        <w:t>а</w:t>
      </w:r>
      <w:r w:rsidR="00E81283">
        <w:rPr>
          <w:rFonts w:ascii="Times New Roman" w:eastAsia="Times New Roman" w:hAnsi="Times New Roman" w:cs="Times New Roman"/>
          <w:color w:val="000000"/>
          <w:sz w:val="24"/>
          <w:szCs w:val="24"/>
        </w:rPr>
        <w:t>ктів</w:t>
      </w:r>
      <w:r w:rsidR="00E81283" w:rsidRPr="00E81283">
        <w:rPr>
          <w:rFonts w:ascii="Times New Roman" w:eastAsia="Times New Roman" w:hAnsi="Times New Roman" w:cs="Times New Roman"/>
          <w:color w:val="000000"/>
          <w:sz w:val="24"/>
          <w:szCs w:val="24"/>
        </w:rPr>
        <w:t>.</w:t>
      </w:r>
    </w:p>
    <w:p w14:paraId="026A3CFC" w14:textId="77777777" w:rsidR="004D711E" w:rsidRPr="009F7B6E" w:rsidRDefault="004D711E" w:rsidP="004D711E">
      <w:pPr>
        <w:widowControl w:val="0"/>
        <w:numPr>
          <w:ilvl w:val="1"/>
          <w:numId w:val="4"/>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 xml:space="preserve">Споживач бере зобов’язання з отримання електричної енергії та її оплати в термін і строки, передбачені цим Договором. </w:t>
      </w:r>
    </w:p>
    <w:p w14:paraId="40B242F3" w14:textId="77777777" w:rsidR="004D711E" w:rsidRPr="009F7B6E" w:rsidRDefault="004D711E" w:rsidP="004D711E">
      <w:pPr>
        <w:widowControl w:val="0"/>
        <w:numPr>
          <w:ilvl w:val="1"/>
          <w:numId w:val="4"/>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b/>
          <w:color w:val="000000"/>
          <w:sz w:val="24"/>
          <w:szCs w:val="24"/>
        </w:rPr>
      </w:pPr>
      <w:r w:rsidRPr="009F7B6E">
        <w:rPr>
          <w:rFonts w:ascii="Times New Roman" w:eastAsia="Times New Roman" w:hAnsi="Times New Roman" w:cs="Times New Roman"/>
          <w:color w:val="000000"/>
          <w:sz w:val="24"/>
          <w:szCs w:val="24"/>
        </w:rPr>
        <w:t>Оплата за електричну енергію здійснюється Споживачем виключно в грошовій формі. Оплата по даному Договору буде здійснюватися за рахунок бюджетних коштів. У разі затримання бюджетного фінансування, розрахунок по даному Договору здійснюється протягом 14 (чотирнадцяти) робочих днів з моменту отримання Споживачем бюджетних коштів на свій рахунок. Розрахунки за спожиту електроенергію проводяться відповідно до вимог Бюджетного кодексу України, при цьому зобов’язання по оплаті за договором виникають лише у разі наявності відповідного бюджетного призначення в межах фактичних надходжень на рахунки Споживача.</w:t>
      </w:r>
    </w:p>
    <w:p w14:paraId="11BF2EFD" w14:textId="77777777" w:rsidR="004D711E" w:rsidRPr="009F7B6E" w:rsidRDefault="004D711E" w:rsidP="004D711E">
      <w:pPr>
        <w:widowControl w:val="0"/>
        <w:numPr>
          <w:ilvl w:val="1"/>
          <w:numId w:val="4"/>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b/>
          <w:color w:val="000000"/>
          <w:sz w:val="24"/>
          <w:szCs w:val="24"/>
        </w:rPr>
      </w:pPr>
      <w:r w:rsidRPr="009F7B6E">
        <w:rPr>
          <w:rFonts w:ascii="Times New Roman" w:eastAsia="Times New Roman" w:hAnsi="Times New Roman" w:cs="Times New Roman"/>
          <w:color w:val="000000"/>
          <w:sz w:val="24"/>
          <w:szCs w:val="24"/>
        </w:rPr>
        <w:t xml:space="preserve">Оплата вартості електричної енергії за цим Договором здійснюється Споживачем виключно шляхом перерахування коштів на рахунок Постачальника за умови надання Постачальником рахунку, акту приймання-передачі. </w:t>
      </w:r>
    </w:p>
    <w:p w14:paraId="6E7A47B2" w14:textId="77777777" w:rsidR="004D711E" w:rsidRPr="009F7B6E" w:rsidRDefault="004D711E" w:rsidP="004D711E">
      <w:pPr>
        <w:widowControl w:val="0"/>
        <w:numPr>
          <w:ilvl w:val="1"/>
          <w:numId w:val="4"/>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Вартість спожитої електричної енер</w:t>
      </w:r>
      <w:r w:rsidR="00FA100A">
        <w:rPr>
          <w:rFonts w:ascii="Times New Roman" w:eastAsia="Times New Roman" w:hAnsi="Times New Roman" w:cs="Times New Roman"/>
          <w:color w:val="000000"/>
          <w:sz w:val="24"/>
          <w:szCs w:val="24"/>
        </w:rPr>
        <w:t>гії визначається</w:t>
      </w:r>
      <w:r w:rsidRPr="009F7B6E">
        <w:rPr>
          <w:rFonts w:ascii="Times New Roman" w:eastAsia="Times New Roman" w:hAnsi="Times New Roman" w:cs="Times New Roman"/>
          <w:color w:val="000000"/>
          <w:sz w:val="24"/>
          <w:szCs w:val="24"/>
        </w:rPr>
        <w:t xml:space="preserve"> як добуток обсягу спожитої електричної енергії на ціну за 1 кВт*год.</w:t>
      </w:r>
    </w:p>
    <w:p w14:paraId="641D62CF" w14:textId="77777777" w:rsidR="004D711E" w:rsidRPr="009F7B6E" w:rsidRDefault="004D711E" w:rsidP="004D711E">
      <w:pPr>
        <w:widowControl w:val="0"/>
        <w:numPr>
          <w:ilvl w:val="1"/>
          <w:numId w:val="4"/>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Фактично спожитий обсяг електричної енергії у кожному розрахунковому періоді визначається згідно даних приладів обліку та фіксується у акті приймання-передачі. Оплата проводиться на розрахунковий рахунок Постачальника за умови наявності бюджетного фінансування протягом 10 днів з моменту отримання рахунку Споживачем. Рахунок виставляється на підставі підписаного сторонами акту приймання-передачі.</w:t>
      </w:r>
    </w:p>
    <w:p w14:paraId="566495CF" w14:textId="77777777" w:rsidR="004D711E" w:rsidRPr="009F7B6E" w:rsidRDefault="004D711E" w:rsidP="004D711E">
      <w:pPr>
        <w:widowControl w:val="0"/>
        <w:numPr>
          <w:ilvl w:val="1"/>
          <w:numId w:val="4"/>
        </w:numPr>
        <w:pBdr>
          <w:top w:val="nil"/>
          <w:left w:val="nil"/>
          <w:bottom w:val="nil"/>
          <w:right w:val="nil"/>
          <w:between w:val="nil"/>
        </w:pBdr>
        <w:tabs>
          <w:tab w:val="left" w:pos="596"/>
        </w:tabs>
        <w:spacing w:after="0" w:line="240" w:lineRule="auto"/>
        <w:ind w:left="0"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Заборгованість у Споживача перед Постачальником виникає лише у разі несвоєчасної оплати за спожиту електричну енергію.</w:t>
      </w:r>
    </w:p>
    <w:p w14:paraId="6BD414A4" w14:textId="77777777" w:rsidR="004D711E" w:rsidRPr="009F7B6E" w:rsidRDefault="004D711E" w:rsidP="004D711E">
      <w:pPr>
        <w:pStyle w:val="1"/>
        <w:keepNext w:val="0"/>
        <w:keepLines w:val="0"/>
        <w:widowControl w:val="0"/>
        <w:numPr>
          <w:ilvl w:val="0"/>
          <w:numId w:val="4"/>
        </w:numPr>
        <w:tabs>
          <w:tab w:val="left" w:pos="443"/>
        </w:tabs>
        <w:autoSpaceDE w:val="0"/>
        <w:autoSpaceDN w:val="0"/>
        <w:spacing w:before="0" w:after="0" w:line="240" w:lineRule="auto"/>
        <w:ind w:left="0" w:right="-2" w:firstLine="0"/>
        <w:jc w:val="center"/>
        <w:rPr>
          <w:rFonts w:ascii="Times New Roman" w:hAnsi="Times New Roman" w:cs="Times New Roman"/>
          <w:sz w:val="24"/>
          <w:szCs w:val="24"/>
        </w:rPr>
      </w:pPr>
      <w:r w:rsidRPr="009F7B6E">
        <w:rPr>
          <w:rFonts w:ascii="Times New Roman" w:hAnsi="Times New Roman" w:cs="Times New Roman"/>
          <w:sz w:val="24"/>
          <w:szCs w:val="24"/>
        </w:rPr>
        <w:t>Права та обов'язки Споживача</w:t>
      </w:r>
    </w:p>
    <w:p w14:paraId="4228CDBE" w14:textId="77777777" w:rsidR="004D711E" w:rsidRPr="009F7B6E" w:rsidRDefault="004D711E" w:rsidP="004D711E">
      <w:pPr>
        <w:widowControl w:val="0"/>
        <w:numPr>
          <w:ilvl w:val="1"/>
          <w:numId w:val="4"/>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b/>
          <w:color w:val="000000"/>
          <w:sz w:val="24"/>
          <w:szCs w:val="24"/>
        </w:rPr>
      </w:pPr>
      <w:r w:rsidRPr="009F7B6E">
        <w:rPr>
          <w:rFonts w:ascii="Times New Roman" w:eastAsia="Times New Roman" w:hAnsi="Times New Roman" w:cs="Times New Roman"/>
          <w:b/>
          <w:color w:val="000000"/>
          <w:sz w:val="24"/>
          <w:szCs w:val="24"/>
        </w:rPr>
        <w:t>Споживач має право:</w:t>
      </w:r>
    </w:p>
    <w:p w14:paraId="3269B6BC" w14:textId="77777777" w:rsidR="004D711E" w:rsidRPr="009F7B6E" w:rsidRDefault="004D711E" w:rsidP="004D711E">
      <w:pPr>
        <w:widowControl w:val="0"/>
        <w:numPr>
          <w:ilvl w:val="2"/>
          <w:numId w:val="5"/>
        </w:numPr>
        <w:pBdr>
          <w:top w:val="nil"/>
          <w:left w:val="nil"/>
          <w:bottom w:val="nil"/>
          <w:right w:val="nil"/>
          <w:between w:val="nil"/>
        </w:pBdr>
        <w:tabs>
          <w:tab w:val="left" w:pos="433"/>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отримувати електричну енергію на умовах, зазначених у цьому Договорі. Купувати електричну енергію із забезпеченням рівня якості електричної енергії як товару та комерційних послуг, відповідно до вимог діючих стандартів якості, а також на отримання компенсації за порушення таких вимог;</w:t>
      </w:r>
    </w:p>
    <w:p w14:paraId="1C94136E" w14:textId="77777777" w:rsidR="004D711E" w:rsidRPr="009F7B6E" w:rsidRDefault="004D711E" w:rsidP="004D711E">
      <w:pPr>
        <w:widowControl w:val="0"/>
        <w:numPr>
          <w:ilvl w:val="2"/>
          <w:numId w:val="5"/>
        </w:numPr>
        <w:pBdr>
          <w:top w:val="nil"/>
          <w:left w:val="nil"/>
          <w:bottom w:val="nil"/>
          <w:right w:val="nil"/>
          <w:between w:val="nil"/>
        </w:pBdr>
        <w:tabs>
          <w:tab w:val="left" w:pos="442"/>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законодавства та/або цього Договору;</w:t>
      </w:r>
    </w:p>
    <w:p w14:paraId="77BA2139" w14:textId="77777777" w:rsidR="004D711E" w:rsidRPr="009F7B6E" w:rsidRDefault="004D711E" w:rsidP="004D711E">
      <w:pPr>
        <w:widowControl w:val="0"/>
        <w:numPr>
          <w:ilvl w:val="2"/>
          <w:numId w:val="5"/>
        </w:numPr>
        <w:pBdr>
          <w:top w:val="nil"/>
          <w:left w:val="nil"/>
          <w:bottom w:val="nil"/>
          <w:right w:val="nil"/>
          <w:between w:val="nil"/>
        </w:pBdr>
        <w:tabs>
          <w:tab w:val="left" w:pos="433"/>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безоплатно отримувати інформацію про обсяги та інші параметри власного споживання електричної енергії;</w:t>
      </w:r>
    </w:p>
    <w:p w14:paraId="3A9985BD" w14:textId="77777777" w:rsidR="004D711E" w:rsidRPr="009F7B6E" w:rsidRDefault="004D711E" w:rsidP="004D711E">
      <w:pPr>
        <w:widowControl w:val="0"/>
        <w:numPr>
          <w:ilvl w:val="2"/>
          <w:numId w:val="5"/>
        </w:numPr>
        <w:pBdr>
          <w:top w:val="nil"/>
          <w:left w:val="nil"/>
          <w:bottom w:val="nil"/>
          <w:right w:val="nil"/>
          <w:between w:val="nil"/>
        </w:pBdr>
        <w:tabs>
          <w:tab w:val="left" w:pos="456"/>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звертатися до Постачальника для вирішення будь-яких питань, пов'язаних з виконанням цього Договору в тому числі через структурний підрозділ Постачальника;</w:t>
      </w:r>
    </w:p>
    <w:p w14:paraId="2EAC6B38" w14:textId="77777777" w:rsidR="004D711E" w:rsidRPr="009F7B6E" w:rsidRDefault="004D711E" w:rsidP="004D711E">
      <w:pPr>
        <w:widowControl w:val="0"/>
        <w:numPr>
          <w:ilvl w:val="2"/>
          <w:numId w:val="5"/>
        </w:numPr>
        <w:pBdr>
          <w:top w:val="nil"/>
          <w:left w:val="nil"/>
          <w:bottom w:val="nil"/>
          <w:right w:val="nil"/>
          <w:between w:val="nil"/>
        </w:pBdr>
        <w:tabs>
          <w:tab w:val="left" w:pos="437"/>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звірки розрахункових даних та/або оскаржувати їх в установленому цим Договором та чинним законодавством порядку;</w:t>
      </w:r>
    </w:p>
    <w:p w14:paraId="279A08BB" w14:textId="77777777" w:rsidR="004D711E" w:rsidRPr="009F7B6E" w:rsidRDefault="004D711E" w:rsidP="004D711E">
      <w:pPr>
        <w:widowControl w:val="0"/>
        <w:numPr>
          <w:ilvl w:val="2"/>
          <w:numId w:val="5"/>
        </w:numPr>
        <w:pBdr>
          <w:top w:val="nil"/>
          <w:left w:val="nil"/>
          <w:bottom w:val="nil"/>
          <w:right w:val="nil"/>
          <w:between w:val="nil"/>
        </w:pBdr>
        <w:tabs>
          <w:tab w:val="left" w:pos="433"/>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 xml:space="preserve">проводити звірку фактичних розрахунків в установленому ПРРЕЕ порядку з підписанням відповідного </w:t>
      </w:r>
      <w:proofErr w:type="spellStart"/>
      <w:r w:rsidRPr="009F7B6E">
        <w:rPr>
          <w:rFonts w:ascii="Times New Roman" w:eastAsia="Times New Roman" w:hAnsi="Times New Roman" w:cs="Times New Roman"/>
          <w:color w:val="000000"/>
          <w:sz w:val="24"/>
          <w:szCs w:val="24"/>
        </w:rPr>
        <w:t>акта</w:t>
      </w:r>
      <w:proofErr w:type="spellEnd"/>
      <w:r w:rsidRPr="009F7B6E">
        <w:rPr>
          <w:rFonts w:ascii="Times New Roman" w:eastAsia="Times New Roman" w:hAnsi="Times New Roman" w:cs="Times New Roman"/>
          <w:color w:val="000000"/>
          <w:sz w:val="24"/>
          <w:szCs w:val="24"/>
        </w:rPr>
        <w:t>;</w:t>
      </w:r>
      <w:r w:rsidR="00C078A7">
        <w:rPr>
          <w:rFonts w:ascii="Times New Roman" w:eastAsia="Times New Roman" w:hAnsi="Times New Roman" w:cs="Times New Roman"/>
          <w:color w:val="000000"/>
          <w:sz w:val="24"/>
          <w:szCs w:val="24"/>
        </w:rPr>
        <w:t xml:space="preserve"> в будь-який момент звертатись за перерахунком ціни поставленої електричної енергії,</w:t>
      </w:r>
      <w:r w:rsidR="00FA100A">
        <w:rPr>
          <w:rFonts w:ascii="Times New Roman" w:eastAsia="Times New Roman" w:hAnsi="Times New Roman" w:cs="Times New Roman"/>
          <w:color w:val="000000"/>
          <w:sz w:val="24"/>
          <w:szCs w:val="24"/>
        </w:rPr>
        <w:t xml:space="preserve"> зокрема, якщо за якийсь розрахунковий період не було здійснено перерахунку ціни з урахуванням </w:t>
      </w:r>
      <w:r w:rsidR="00E4370E">
        <w:rPr>
          <w:rFonts w:ascii="Times New Roman" w:eastAsia="Times New Roman" w:hAnsi="Times New Roman" w:cs="Times New Roman"/>
          <w:color w:val="000000"/>
          <w:sz w:val="24"/>
          <w:szCs w:val="24"/>
        </w:rPr>
        <w:t>середньозважених цін</w:t>
      </w:r>
      <w:r w:rsidR="00FA100A">
        <w:rPr>
          <w:rFonts w:ascii="Times New Roman" w:eastAsia="Times New Roman" w:hAnsi="Times New Roman" w:cs="Times New Roman"/>
          <w:color w:val="000000"/>
          <w:sz w:val="24"/>
          <w:szCs w:val="24"/>
        </w:rPr>
        <w:t xml:space="preserve"> РДН та/або</w:t>
      </w:r>
      <w:r w:rsidR="00C078A7">
        <w:rPr>
          <w:rFonts w:ascii="Times New Roman" w:eastAsia="Times New Roman" w:hAnsi="Times New Roman" w:cs="Times New Roman"/>
          <w:color w:val="000000"/>
          <w:sz w:val="24"/>
          <w:szCs w:val="24"/>
        </w:rPr>
        <w:t xml:space="preserve"> якщо буде виявлено помилку в рахунках та/або актах приймання-передачі, в  тому числі у разі не </w:t>
      </w:r>
      <w:r w:rsidR="00C078A7">
        <w:rPr>
          <w:rFonts w:ascii="Times New Roman" w:eastAsia="Times New Roman" w:hAnsi="Times New Roman" w:cs="Times New Roman"/>
          <w:color w:val="000000"/>
          <w:sz w:val="24"/>
          <w:szCs w:val="24"/>
        </w:rPr>
        <w:lastRenderedPageBreak/>
        <w:t>дотр</w:t>
      </w:r>
      <w:r w:rsidR="001B7489">
        <w:rPr>
          <w:rFonts w:ascii="Times New Roman" w:eastAsia="Times New Roman" w:hAnsi="Times New Roman" w:cs="Times New Roman"/>
          <w:color w:val="000000"/>
          <w:sz w:val="24"/>
          <w:szCs w:val="24"/>
        </w:rPr>
        <w:t>имання порядку визначення ціни;</w:t>
      </w:r>
    </w:p>
    <w:p w14:paraId="5B4DA90D" w14:textId="77777777" w:rsidR="004D711E" w:rsidRPr="009F7B6E" w:rsidRDefault="004D711E" w:rsidP="004D711E">
      <w:pPr>
        <w:widowControl w:val="0"/>
        <w:numPr>
          <w:ilvl w:val="2"/>
          <w:numId w:val="5"/>
        </w:numPr>
        <w:pBdr>
          <w:top w:val="nil"/>
          <w:left w:val="nil"/>
          <w:bottom w:val="nil"/>
          <w:right w:val="nil"/>
          <w:between w:val="nil"/>
        </w:pBdr>
        <w:tabs>
          <w:tab w:val="left" w:pos="433"/>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зменшувати оплату на суму нарахованих штрафних санкцій;</w:t>
      </w:r>
    </w:p>
    <w:p w14:paraId="4D5B3DA0" w14:textId="77777777" w:rsidR="004D711E" w:rsidRPr="009F7B6E" w:rsidRDefault="004D711E" w:rsidP="004D711E">
      <w:pPr>
        <w:widowControl w:val="0"/>
        <w:numPr>
          <w:ilvl w:val="2"/>
          <w:numId w:val="5"/>
        </w:numPr>
        <w:pBdr>
          <w:top w:val="nil"/>
          <w:left w:val="nil"/>
          <w:bottom w:val="nil"/>
          <w:right w:val="nil"/>
          <w:between w:val="nil"/>
        </w:pBdr>
        <w:tabs>
          <w:tab w:val="left" w:pos="433"/>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в односторонньому порядку розірвати цей Договір</w:t>
      </w:r>
      <w:r w:rsidR="00FA100A">
        <w:rPr>
          <w:rFonts w:ascii="Times New Roman" w:eastAsia="Times New Roman" w:hAnsi="Times New Roman" w:cs="Times New Roman"/>
          <w:color w:val="000000"/>
          <w:sz w:val="24"/>
          <w:szCs w:val="24"/>
        </w:rPr>
        <w:t xml:space="preserve"> відповідно до </w:t>
      </w:r>
      <w:proofErr w:type="spellStart"/>
      <w:r w:rsidR="00FA100A">
        <w:rPr>
          <w:rFonts w:ascii="Times New Roman" w:eastAsia="Times New Roman" w:hAnsi="Times New Roman" w:cs="Times New Roman"/>
          <w:color w:val="000000"/>
          <w:sz w:val="24"/>
          <w:szCs w:val="24"/>
        </w:rPr>
        <w:t>п.п</w:t>
      </w:r>
      <w:proofErr w:type="spellEnd"/>
      <w:r w:rsidR="00FA100A">
        <w:rPr>
          <w:rFonts w:ascii="Times New Roman" w:eastAsia="Times New Roman" w:hAnsi="Times New Roman" w:cs="Times New Roman"/>
          <w:color w:val="000000"/>
          <w:sz w:val="24"/>
          <w:szCs w:val="24"/>
        </w:rPr>
        <w:t>. 6.1.12.</w:t>
      </w:r>
      <w:r w:rsidRPr="009F7B6E">
        <w:rPr>
          <w:rFonts w:ascii="Times New Roman" w:eastAsia="Times New Roman" w:hAnsi="Times New Roman" w:cs="Times New Roman"/>
          <w:color w:val="000000"/>
          <w:sz w:val="24"/>
          <w:szCs w:val="24"/>
        </w:rPr>
        <w:t>, в тому числі</w:t>
      </w:r>
      <w:r w:rsidR="002368A0">
        <w:rPr>
          <w:rFonts w:ascii="Times New Roman" w:eastAsia="Times New Roman" w:hAnsi="Times New Roman" w:cs="Times New Roman"/>
          <w:color w:val="000000"/>
          <w:sz w:val="24"/>
          <w:szCs w:val="24"/>
        </w:rPr>
        <w:t>, але не виключно,</w:t>
      </w:r>
      <w:r w:rsidRPr="009F7B6E">
        <w:rPr>
          <w:rFonts w:ascii="Times New Roman" w:eastAsia="Times New Roman" w:hAnsi="Times New Roman" w:cs="Times New Roman"/>
          <w:color w:val="000000"/>
          <w:sz w:val="24"/>
          <w:szCs w:val="24"/>
        </w:rPr>
        <w:t xml:space="preserve"> у разі наявності відповідної вимоги з боку контролюючих органів</w:t>
      </w:r>
      <w:r w:rsidR="00213304">
        <w:rPr>
          <w:rFonts w:ascii="Times New Roman" w:eastAsia="Times New Roman" w:hAnsi="Times New Roman" w:cs="Times New Roman"/>
          <w:color w:val="000000"/>
          <w:sz w:val="24"/>
          <w:szCs w:val="24"/>
        </w:rPr>
        <w:t>, невиконання Постачальником умов цього Договору</w:t>
      </w:r>
      <w:r w:rsidRPr="009F7B6E">
        <w:rPr>
          <w:rFonts w:ascii="Times New Roman" w:eastAsia="Times New Roman" w:hAnsi="Times New Roman" w:cs="Times New Roman"/>
          <w:color w:val="000000"/>
          <w:sz w:val="24"/>
          <w:szCs w:val="24"/>
        </w:rPr>
        <w:t>;</w:t>
      </w:r>
      <w:r w:rsidR="00F76E8F">
        <w:rPr>
          <w:rFonts w:ascii="Times New Roman" w:eastAsia="Times New Roman" w:hAnsi="Times New Roman" w:cs="Times New Roman"/>
          <w:color w:val="000000"/>
          <w:sz w:val="24"/>
          <w:szCs w:val="24"/>
        </w:rPr>
        <w:t xml:space="preserve"> </w:t>
      </w:r>
    </w:p>
    <w:p w14:paraId="4057FE2A" w14:textId="77777777" w:rsidR="004D711E" w:rsidRPr="009F7B6E" w:rsidRDefault="004D711E" w:rsidP="004D711E">
      <w:pPr>
        <w:widowControl w:val="0"/>
        <w:numPr>
          <w:ilvl w:val="2"/>
          <w:numId w:val="5"/>
        </w:numPr>
        <w:pBdr>
          <w:top w:val="nil"/>
          <w:left w:val="nil"/>
          <w:bottom w:val="nil"/>
          <w:right w:val="nil"/>
          <w:between w:val="nil"/>
        </w:pBdr>
        <w:tabs>
          <w:tab w:val="left" w:pos="433"/>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законодавством та цим Договором;</w:t>
      </w:r>
    </w:p>
    <w:p w14:paraId="0ABE5F56" w14:textId="77777777" w:rsidR="004D711E" w:rsidRPr="009F7B6E" w:rsidRDefault="004D711E" w:rsidP="004D711E">
      <w:pPr>
        <w:widowControl w:val="0"/>
        <w:numPr>
          <w:ilvl w:val="2"/>
          <w:numId w:val="5"/>
        </w:numPr>
        <w:pBdr>
          <w:top w:val="nil"/>
          <w:left w:val="nil"/>
          <w:bottom w:val="nil"/>
          <w:right w:val="nil"/>
          <w:between w:val="nil"/>
        </w:pBdr>
        <w:tabs>
          <w:tab w:val="left" w:pos="433"/>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законодавства;</w:t>
      </w:r>
    </w:p>
    <w:p w14:paraId="445C240F" w14:textId="77777777" w:rsidR="004D711E" w:rsidRDefault="004D711E" w:rsidP="00213304">
      <w:pPr>
        <w:widowControl w:val="0"/>
        <w:numPr>
          <w:ilvl w:val="2"/>
          <w:numId w:val="5"/>
        </w:numPr>
        <w:pBdr>
          <w:top w:val="nil"/>
          <w:left w:val="nil"/>
          <w:bottom w:val="nil"/>
          <w:right w:val="nil"/>
          <w:between w:val="nil"/>
        </w:pBdr>
        <w:tabs>
          <w:tab w:val="left" w:pos="433"/>
        </w:tabs>
        <w:spacing w:after="0" w:line="240" w:lineRule="auto"/>
        <w:ind w:left="0" w:right="-2" w:firstLine="0"/>
        <w:jc w:val="both"/>
        <w:rPr>
          <w:rFonts w:ascii="Times New Roman" w:eastAsia="Times New Roman" w:hAnsi="Times New Roman" w:cs="Times New Roman"/>
          <w:color w:val="000000"/>
          <w:sz w:val="24"/>
          <w:szCs w:val="24"/>
        </w:rPr>
      </w:pPr>
      <w:r w:rsidRPr="00213304">
        <w:rPr>
          <w:rFonts w:ascii="Times New Roman" w:eastAsia="Times New Roman" w:hAnsi="Times New Roman" w:cs="Times New Roman"/>
          <w:color w:val="000000"/>
          <w:sz w:val="24"/>
          <w:szCs w:val="24"/>
        </w:rPr>
        <w:t>змінювати</w:t>
      </w:r>
      <w:r w:rsidRPr="009F7B6E">
        <w:rPr>
          <w:rFonts w:ascii="Times New Roman" w:eastAsia="Times New Roman" w:hAnsi="Times New Roman" w:cs="Times New Roman"/>
          <w:color w:val="000000"/>
          <w:sz w:val="24"/>
          <w:szCs w:val="24"/>
        </w:rPr>
        <w:t xml:space="preserve"> очікувані договірні обсяги споживання електричної енергії в залежності від фактичної потреби Споживача та відхилятися від договірних величин споживання електричної енергії та величини потужності в розрахунковому періоді;</w:t>
      </w:r>
    </w:p>
    <w:p w14:paraId="1DE027AC" w14:textId="77777777" w:rsidR="001200D1" w:rsidRPr="001200D1" w:rsidRDefault="001200D1" w:rsidP="001200D1">
      <w:pPr>
        <w:widowControl w:val="0"/>
        <w:numPr>
          <w:ilvl w:val="2"/>
          <w:numId w:val="5"/>
        </w:numPr>
        <w:pBdr>
          <w:top w:val="nil"/>
          <w:left w:val="nil"/>
          <w:bottom w:val="nil"/>
          <w:right w:val="nil"/>
          <w:between w:val="nil"/>
        </w:pBdr>
        <w:tabs>
          <w:tab w:val="left" w:pos="433"/>
        </w:tabs>
        <w:spacing w:after="0" w:line="240" w:lineRule="auto"/>
        <w:ind w:left="0" w:right="-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200D1">
        <w:rPr>
          <w:rFonts w:ascii="Times New Roman" w:eastAsia="Times New Roman" w:hAnsi="Times New Roman" w:cs="Times New Roman"/>
          <w:color w:val="000000"/>
          <w:sz w:val="24"/>
          <w:szCs w:val="24"/>
        </w:rPr>
        <w:t>достроково розірвати Договір в односторонньому порядку без укладання додаткової угоди у разі невиконання або неналежного виконання зобов’язань Постачальником, повідомивши його про це у строк за 10 (десять) календарних днів до дати розірвання, шляхом направлення письмового повідомлення на адресу Постачальника із зазначенням дати розірвання Договору. У випадку дострокового розірвання Договору за цим пунктом, штрафні санкції до Споживача не застосовуються;</w:t>
      </w:r>
    </w:p>
    <w:p w14:paraId="3B5EAB41" w14:textId="77777777" w:rsidR="004D711E" w:rsidRPr="009F7B6E" w:rsidRDefault="004D711E" w:rsidP="00213304">
      <w:pPr>
        <w:widowControl w:val="0"/>
        <w:numPr>
          <w:ilvl w:val="2"/>
          <w:numId w:val="5"/>
        </w:numPr>
        <w:pBdr>
          <w:top w:val="nil"/>
          <w:left w:val="nil"/>
          <w:bottom w:val="nil"/>
          <w:right w:val="nil"/>
          <w:between w:val="nil"/>
        </w:pBdr>
        <w:tabs>
          <w:tab w:val="left" w:pos="433"/>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інші права, передбачені законодавством і цим Договором.</w:t>
      </w:r>
    </w:p>
    <w:p w14:paraId="39DCB82D" w14:textId="77777777" w:rsidR="004D711E" w:rsidRPr="009F7B6E" w:rsidRDefault="004D711E" w:rsidP="004D711E">
      <w:pPr>
        <w:widowControl w:val="0"/>
        <w:numPr>
          <w:ilvl w:val="1"/>
          <w:numId w:val="4"/>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b/>
          <w:color w:val="000000"/>
          <w:sz w:val="24"/>
          <w:szCs w:val="24"/>
        </w:rPr>
      </w:pPr>
      <w:r w:rsidRPr="009F7B6E">
        <w:rPr>
          <w:rFonts w:ascii="Times New Roman" w:eastAsia="Times New Roman" w:hAnsi="Times New Roman" w:cs="Times New Roman"/>
          <w:b/>
          <w:color w:val="000000"/>
          <w:sz w:val="24"/>
          <w:szCs w:val="24"/>
        </w:rPr>
        <w:t>Споживач зобов'язується:</w:t>
      </w:r>
    </w:p>
    <w:p w14:paraId="63926ED6" w14:textId="77777777" w:rsidR="004D711E" w:rsidRPr="009F7B6E" w:rsidRDefault="004D711E" w:rsidP="004D711E">
      <w:pPr>
        <w:widowControl w:val="0"/>
        <w:numPr>
          <w:ilvl w:val="2"/>
          <w:numId w:val="6"/>
        </w:numPr>
        <w:pBdr>
          <w:top w:val="nil"/>
          <w:left w:val="nil"/>
          <w:bottom w:val="nil"/>
          <w:right w:val="nil"/>
          <w:between w:val="nil"/>
        </w:pBdr>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забезпечувати своєчасну та повну оплату спожитої електричної енергії згідно з умовами цього Договору;</w:t>
      </w:r>
    </w:p>
    <w:p w14:paraId="03B2F571" w14:textId="77777777" w:rsidR="004D711E" w:rsidRPr="009F7B6E" w:rsidRDefault="004D711E" w:rsidP="004D711E">
      <w:pPr>
        <w:widowControl w:val="0"/>
        <w:numPr>
          <w:ilvl w:val="2"/>
          <w:numId w:val="6"/>
        </w:numPr>
        <w:pBdr>
          <w:top w:val="nil"/>
          <w:left w:val="nil"/>
          <w:bottom w:val="nil"/>
          <w:right w:val="nil"/>
          <w:between w:val="nil"/>
        </w:pBdr>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звірки показів щодо фактично спожитої електричної енергії;</w:t>
      </w:r>
    </w:p>
    <w:p w14:paraId="037EA089" w14:textId="77777777" w:rsidR="004D711E" w:rsidRPr="009F7B6E" w:rsidRDefault="004D711E" w:rsidP="004D711E">
      <w:pPr>
        <w:widowControl w:val="0"/>
        <w:numPr>
          <w:ilvl w:val="2"/>
          <w:numId w:val="6"/>
        </w:numPr>
        <w:pBdr>
          <w:top w:val="nil"/>
          <w:left w:val="nil"/>
          <w:bottom w:val="nil"/>
          <w:right w:val="nil"/>
          <w:between w:val="nil"/>
        </w:pBdr>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виконувати інші обов'язки, покладені на Споживача законодавством та/або цим Договором.</w:t>
      </w:r>
    </w:p>
    <w:p w14:paraId="2BE148E4" w14:textId="77777777" w:rsidR="004D711E" w:rsidRPr="009F7B6E" w:rsidRDefault="004D711E" w:rsidP="004D711E">
      <w:pPr>
        <w:pStyle w:val="1"/>
        <w:keepNext w:val="0"/>
        <w:keepLines w:val="0"/>
        <w:widowControl w:val="0"/>
        <w:numPr>
          <w:ilvl w:val="0"/>
          <w:numId w:val="4"/>
        </w:numPr>
        <w:tabs>
          <w:tab w:val="left" w:pos="443"/>
        </w:tabs>
        <w:autoSpaceDE w:val="0"/>
        <w:autoSpaceDN w:val="0"/>
        <w:spacing w:before="0" w:after="0" w:line="240" w:lineRule="auto"/>
        <w:ind w:left="0" w:right="-2" w:firstLine="0"/>
        <w:jc w:val="center"/>
        <w:rPr>
          <w:rFonts w:ascii="Times New Roman" w:hAnsi="Times New Roman" w:cs="Times New Roman"/>
          <w:sz w:val="24"/>
          <w:szCs w:val="24"/>
        </w:rPr>
      </w:pPr>
      <w:r w:rsidRPr="009F7B6E">
        <w:rPr>
          <w:rFonts w:ascii="Times New Roman" w:hAnsi="Times New Roman" w:cs="Times New Roman"/>
          <w:sz w:val="24"/>
          <w:szCs w:val="24"/>
        </w:rPr>
        <w:t>Права і обов'язки Постачальника</w:t>
      </w:r>
    </w:p>
    <w:p w14:paraId="7CB6113D" w14:textId="77777777" w:rsidR="004D711E" w:rsidRPr="009F7B6E" w:rsidRDefault="004D711E" w:rsidP="004D711E">
      <w:pPr>
        <w:widowControl w:val="0"/>
        <w:numPr>
          <w:ilvl w:val="1"/>
          <w:numId w:val="4"/>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b/>
          <w:color w:val="000000"/>
          <w:sz w:val="24"/>
          <w:szCs w:val="24"/>
        </w:rPr>
      </w:pPr>
      <w:r w:rsidRPr="009F7B6E">
        <w:rPr>
          <w:rFonts w:ascii="Times New Roman" w:eastAsia="Times New Roman" w:hAnsi="Times New Roman" w:cs="Times New Roman"/>
          <w:b/>
          <w:color w:val="000000"/>
          <w:sz w:val="24"/>
          <w:szCs w:val="24"/>
        </w:rPr>
        <w:t>Постачальник має право:</w:t>
      </w:r>
    </w:p>
    <w:p w14:paraId="6FC05D20" w14:textId="77777777" w:rsidR="004D711E" w:rsidRPr="009F7B6E" w:rsidRDefault="004D711E" w:rsidP="004D711E">
      <w:pPr>
        <w:widowControl w:val="0"/>
        <w:numPr>
          <w:ilvl w:val="2"/>
          <w:numId w:val="7"/>
        </w:numPr>
        <w:pBdr>
          <w:top w:val="nil"/>
          <w:left w:val="nil"/>
          <w:bottom w:val="nil"/>
          <w:right w:val="nil"/>
          <w:between w:val="nil"/>
        </w:pBdr>
        <w:tabs>
          <w:tab w:val="left" w:pos="433"/>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отримувати від Споживача плату за поставлену електричну енергію в терміни та в строки передбачені цим Договором;</w:t>
      </w:r>
    </w:p>
    <w:p w14:paraId="41C17A27" w14:textId="77777777" w:rsidR="004D711E" w:rsidRPr="009F7B6E" w:rsidRDefault="00213304" w:rsidP="004D711E">
      <w:pPr>
        <w:widowControl w:val="0"/>
        <w:numPr>
          <w:ilvl w:val="2"/>
          <w:numId w:val="7"/>
        </w:numPr>
        <w:pBdr>
          <w:top w:val="nil"/>
          <w:left w:val="nil"/>
          <w:bottom w:val="nil"/>
          <w:right w:val="nil"/>
          <w:between w:val="nil"/>
        </w:pBdr>
        <w:tabs>
          <w:tab w:val="left" w:pos="437"/>
        </w:tabs>
        <w:spacing w:after="0" w:line="240" w:lineRule="auto"/>
        <w:ind w:left="0" w:right="-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надавати</w:t>
      </w:r>
      <w:r w:rsidR="004D711E" w:rsidRPr="009F7B6E">
        <w:rPr>
          <w:rFonts w:ascii="Times New Roman" w:eastAsia="Times New Roman" w:hAnsi="Times New Roman" w:cs="Times New Roman"/>
          <w:color w:val="000000"/>
          <w:sz w:val="24"/>
          <w:szCs w:val="24"/>
        </w:rPr>
        <w:t xml:space="preserve"> Споживач</w:t>
      </w:r>
      <w:r>
        <w:rPr>
          <w:rFonts w:ascii="Times New Roman" w:eastAsia="Times New Roman" w:hAnsi="Times New Roman" w:cs="Times New Roman"/>
          <w:color w:val="000000"/>
          <w:sz w:val="24"/>
          <w:szCs w:val="24"/>
        </w:rPr>
        <w:t>у</w:t>
      </w:r>
      <w:r w:rsidR="004D711E" w:rsidRPr="009F7B6E">
        <w:rPr>
          <w:rFonts w:ascii="Times New Roman" w:eastAsia="Times New Roman" w:hAnsi="Times New Roman" w:cs="Times New Roman"/>
          <w:color w:val="000000"/>
          <w:sz w:val="24"/>
          <w:szCs w:val="24"/>
        </w:rPr>
        <w:t xml:space="preserve"> платіжн</w:t>
      </w:r>
      <w:r>
        <w:rPr>
          <w:rFonts w:ascii="Times New Roman" w:eastAsia="Times New Roman" w:hAnsi="Times New Roman" w:cs="Times New Roman"/>
          <w:color w:val="000000"/>
          <w:sz w:val="24"/>
          <w:szCs w:val="24"/>
        </w:rPr>
        <w:t>і</w:t>
      </w:r>
      <w:r w:rsidR="004D711E" w:rsidRPr="009F7B6E">
        <w:rPr>
          <w:rFonts w:ascii="Times New Roman" w:eastAsia="Times New Roman" w:hAnsi="Times New Roman" w:cs="Times New Roman"/>
          <w:color w:val="000000"/>
          <w:sz w:val="24"/>
          <w:szCs w:val="24"/>
        </w:rPr>
        <w:t xml:space="preserve"> документ</w:t>
      </w:r>
      <w:r>
        <w:rPr>
          <w:rFonts w:ascii="Times New Roman" w:eastAsia="Times New Roman" w:hAnsi="Times New Roman" w:cs="Times New Roman"/>
          <w:color w:val="000000"/>
          <w:sz w:val="24"/>
          <w:szCs w:val="24"/>
        </w:rPr>
        <w:t>и (</w:t>
      </w:r>
      <w:r w:rsidRPr="009F7B6E">
        <w:rPr>
          <w:rFonts w:ascii="Times New Roman" w:eastAsia="Times New Roman" w:hAnsi="Times New Roman" w:cs="Times New Roman"/>
          <w:color w:val="000000"/>
          <w:sz w:val="24"/>
          <w:szCs w:val="24"/>
        </w:rPr>
        <w:t>рахунк</w:t>
      </w:r>
      <w:r w:rsidR="00715E4E">
        <w:rPr>
          <w:rFonts w:ascii="Times New Roman" w:eastAsia="Times New Roman" w:hAnsi="Times New Roman" w:cs="Times New Roman"/>
          <w:color w:val="000000"/>
          <w:sz w:val="24"/>
          <w:szCs w:val="24"/>
        </w:rPr>
        <w:t>и</w:t>
      </w:r>
      <w:r w:rsidRPr="009F7B6E">
        <w:rPr>
          <w:rFonts w:ascii="Times New Roman" w:eastAsia="Times New Roman" w:hAnsi="Times New Roman" w:cs="Times New Roman"/>
          <w:color w:val="000000"/>
          <w:sz w:val="24"/>
          <w:szCs w:val="24"/>
        </w:rPr>
        <w:t>, акт</w:t>
      </w:r>
      <w:r w:rsidR="00715E4E">
        <w:rPr>
          <w:rFonts w:ascii="Times New Roman" w:eastAsia="Times New Roman" w:hAnsi="Times New Roman" w:cs="Times New Roman"/>
          <w:color w:val="000000"/>
          <w:sz w:val="24"/>
          <w:szCs w:val="24"/>
        </w:rPr>
        <w:t>и</w:t>
      </w:r>
      <w:r w:rsidRPr="009F7B6E">
        <w:rPr>
          <w:rFonts w:ascii="Times New Roman" w:eastAsia="Times New Roman" w:hAnsi="Times New Roman" w:cs="Times New Roman"/>
          <w:color w:val="000000"/>
          <w:sz w:val="24"/>
          <w:szCs w:val="24"/>
        </w:rPr>
        <w:t xml:space="preserve"> приймання-передачі</w:t>
      </w:r>
      <w:r>
        <w:rPr>
          <w:rFonts w:ascii="Times New Roman" w:eastAsia="Times New Roman" w:hAnsi="Times New Roman" w:cs="Times New Roman"/>
          <w:color w:val="000000"/>
          <w:sz w:val="24"/>
          <w:szCs w:val="24"/>
        </w:rPr>
        <w:t>), підготовлені відповідно до умов цього Договору</w:t>
      </w:r>
      <w:r w:rsidR="004D711E" w:rsidRPr="009F7B6E">
        <w:rPr>
          <w:rFonts w:ascii="Times New Roman" w:eastAsia="Times New Roman" w:hAnsi="Times New Roman" w:cs="Times New Roman"/>
          <w:color w:val="000000"/>
          <w:sz w:val="24"/>
          <w:szCs w:val="24"/>
        </w:rPr>
        <w:t>;</w:t>
      </w:r>
      <w:r w:rsidR="00715E4E">
        <w:rPr>
          <w:rFonts w:ascii="Times New Roman" w:eastAsia="Times New Roman" w:hAnsi="Times New Roman" w:cs="Times New Roman"/>
          <w:color w:val="000000"/>
          <w:sz w:val="24"/>
          <w:szCs w:val="24"/>
        </w:rPr>
        <w:t xml:space="preserve"> </w:t>
      </w:r>
    </w:p>
    <w:p w14:paraId="367808CE" w14:textId="77777777" w:rsidR="004D711E" w:rsidRPr="009F7B6E" w:rsidRDefault="004D711E" w:rsidP="004D711E">
      <w:pPr>
        <w:widowControl w:val="0"/>
        <w:numPr>
          <w:ilvl w:val="2"/>
          <w:numId w:val="7"/>
        </w:numPr>
        <w:pBdr>
          <w:top w:val="nil"/>
          <w:left w:val="nil"/>
          <w:bottom w:val="nil"/>
          <w:right w:val="nil"/>
          <w:between w:val="nil"/>
        </w:pBdr>
        <w:tabs>
          <w:tab w:val="left" w:pos="433"/>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ініціювати припинення постачання електричної енергії Споживачу у порядку та на умовах, визначених цим Договором та законодавством;</w:t>
      </w:r>
    </w:p>
    <w:p w14:paraId="35F68A1F" w14:textId="77777777" w:rsidR="004D711E" w:rsidRPr="009F7B6E" w:rsidRDefault="004D711E" w:rsidP="004D711E">
      <w:pPr>
        <w:widowControl w:val="0"/>
        <w:numPr>
          <w:ilvl w:val="2"/>
          <w:numId w:val="7"/>
        </w:numPr>
        <w:pBdr>
          <w:top w:val="nil"/>
          <w:left w:val="nil"/>
          <w:bottom w:val="nil"/>
          <w:right w:val="nil"/>
          <w:between w:val="nil"/>
        </w:pBdr>
        <w:tabs>
          <w:tab w:val="left" w:pos="433"/>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r w:rsidR="009373C5">
        <w:rPr>
          <w:rFonts w:ascii="Times New Roman" w:eastAsia="Times New Roman" w:hAnsi="Times New Roman" w:cs="Times New Roman"/>
          <w:color w:val="000000"/>
          <w:sz w:val="24"/>
          <w:szCs w:val="24"/>
        </w:rPr>
        <w:t xml:space="preserve"> у присутності Споживача</w:t>
      </w:r>
      <w:r w:rsidRPr="009F7B6E">
        <w:rPr>
          <w:rFonts w:ascii="Times New Roman" w:eastAsia="Times New Roman" w:hAnsi="Times New Roman" w:cs="Times New Roman"/>
          <w:color w:val="000000"/>
          <w:sz w:val="24"/>
          <w:szCs w:val="24"/>
        </w:rPr>
        <w:t>;</w:t>
      </w:r>
    </w:p>
    <w:p w14:paraId="4E1DA572" w14:textId="77777777" w:rsidR="004D711E" w:rsidRPr="009F7B6E" w:rsidRDefault="004D711E" w:rsidP="004D711E">
      <w:pPr>
        <w:widowControl w:val="0"/>
        <w:numPr>
          <w:ilvl w:val="2"/>
          <w:numId w:val="7"/>
        </w:numPr>
        <w:pBdr>
          <w:top w:val="nil"/>
          <w:left w:val="nil"/>
          <w:bottom w:val="nil"/>
          <w:right w:val="nil"/>
          <w:between w:val="nil"/>
        </w:pBdr>
        <w:tabs>
          <w:tab w:val="left" w:pos="452"/>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 xml:space="preserve">проводити разом зі Споживачем звірку фактично використаних обсягів електричної енергії з підписанням відповідного </w:t>
      </w:r>
      <w:proofErr w:type="spellStart"/>
      <w:r w:rsidRPr="009F7B6E">
        <w:rPr>
          <w:rFonts w:ascii="Times New Roman" w:eastAsia="Times New Roman" w:hAnsi="Times New Roman" w:cs="Times New Roman"/>
          <w:color w:val="000000"/>
          <w:sz w:val="24"/>
          <w:szCs w:val="24"/>
        </w:rPr>
        <w:t>акта</w:t>
      </w:r>
      <w:proofErr w:type="spellEnd"/>
      <w:r w:rsidRPr="009F7B6E">
        <w:rPr>
          <w:rFonts w:ascii="Times New Roman" w:eastAsia="Times New Roman" w:hAnsi="Times New Roman" w:cs="Times New Roman"/>
          <w:color w:val="000000"/>
          <w:sz w:val="24"/>
          <w:szCs w:val="24"/>
        </w:rPr>
        <w:t>;</w:t>
      </w:r>
    </w:p>
    <w:p w14:paraId="6260EC9D" w14:textId="77777777" w:rsidR="004D711E" w:rsidRPr="009F7B6E" w:rsidRDefault="004D711E" w:rsidP="004D711E">
      <w:pPr>
        <w:widowControl w:val="0"/>
        <w:numPr>
          <w:ilvl w:val="2"/>
          <w:numId w:val="7"/>
        </w:numPr>
        <w:pBdr>
          <w:top w:val="nil"/>
          <w:left w:val="nil"/>
          <w:bottom w:val="nil"/>
          <w:right w:val="nil"/>
          <w:between w:val="nil"/>
        </w:pBdr>
        <w:tabs>
          <w:tab w:val="left" w:pos="437"/>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інші права, передбачені законодавством і цим Договором;</w:t>
      </w:r>
    </w:p>
    <w:p w14:paraId="3B6239F2" w14:textId="77777777" w:rsidR="004D711E" w:rsidRPr="009F7B6E" w:rsidRDefault="004D711E" w:rsidP="004D711E">
      <w:pPr>
        <w:widowControl w:val="0"/>
        <w:numPr>
          <w:ilvl w:val="2"/>
          <w:numId w:val="7"/>
        </w:numPr>
        <w:pBdr>
          <w:top w:val="nil"/>
          <w:left w:val="nil"/>
          <w:bottom w:val="nil"/>
          <w:right w:val="nil"/>
          <w:between w:val="nil"/>
        </w:pBdr>
        <w:tabs>
          <w:tab w:val="left" w:pos="437"/>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 xml:space="preserve"> Постачальник має право розірвати цей Договір достроково, повідомивши письмово Споживача про це за 30 днів до очікуваної дати розірвання без сплати штрафних санкцій у випадках якщо:</w:t>
      </w:r>
    </w:p>
    <w:p w14:paraId="4255DCDE" w14:textId="77777777" w:rsidR="004D711E" w:rsidRPr="009F7B6E" w:rsidRDefault="004D711E" w:rsidP="004D711E">
      <w:pPr>
        <w:tabs>
          <w:tab w:val="left" w:pos="437"/>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ab/>
        <w:t>1) 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w:t>
      </w:r>
    </w:p>
    <w:p w14:paraId="73071653" w14:textId="77777777" w:rsidR="004D711E" w:rsidRPr="009F7B6E" w:rsidRDefault="004D711E" w:rsidP="004D711E">
      <w:pPr>
        <w:tabs>
          <w:tab w:val="left" w:pos="437"/>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ab/>
        <w:t>2) Споживач іншим чином суттєво порушив умови цього Договору, і не вжив заходів щодо усунення такого порушення в строк, що становить 15 робочих днів.</w:t>
      </w:r>
    </w:p>
    <w:p w14:paraId="71F05AA5" w14:textId="77777777" w:rsidR="004D711E" w:rsidRPr="009F7B6E" w:rsidRDefault="004D711E" w:rsidP="004D711E">
      <w:pPr>
        <w:widowControl w:val="0"/>
        <w:numPr>
          <w:ilvl w:val="1"/>
          <w:numId w:val="4"/>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b/>
          <w:color w:val="000000"/>
          <w:sz w:val="24"/>
          <w:szCs w:val="24"/>
        </w:rPr>
      </w:pPr>
      <w:r w:rsidRPr="009F7B6E">
        <w:rPr>
          <w:rFonts w:ascii="Times New Roman" w:eastAsia="Times New Roman" w:hAnsi="Times New Roman" w:cs="Times New Roman"/>
          <w:b/>
          <w:color w:val="000000"/>
          <w:sz w:val="24"/>
          <w:szCs w:val="24"/>
        </w:rPr>
        <w:t>Постачальник зобов'язується:</w:t>
      </w:r>
    </w:p>
    <w:p w14:paraId="2CD26CBF" w14:textId="77777777" w:rsidR="004D711E" w:rsidRPr="009F7B6E" w:rsidRDefault="004D711E" w:rsidP="004D711E">
      <w:pPr>
        <w:widowControl w:val="0"/>
        <w:numPr>
          <w:ilvl w:val="2"/>
          <w:numId w:val="8"/>
        </w:numPr>
        <w:pBdr>
          <w:top w:val="nil"/>
          <w:left w:val="nil"/>
          <w:bottom w:val="nil"/>
          <w:right w:val="nil"/>
          <w:between w:val="nil"/>
        </w:pBdr>
        <w:tabs>
          <w:tab w:val="left" w:pos="437"/>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 xml:space="preserve">забезпечувати належну якість постачання електричної енергії відповідно до вимог </w:t>
      </w:r>
      <w:r w:rsidRPr="009F7B6E">
        <w:rPr>
          <w:rFonts w:ascii="Times New Roman" w:eastAsia="Times New Roman" w:hAnsi="Times New Roman" w:cs="Times New Roman"/>
          <w:color w:val="000000"/>
          <w:sz w:val="24"/>
          <w:szCs w:val="24"/>
        </w:rPr>
        <w:lastRenderedPageBreak/>
        <w:t>законодавства та цього Договору;</w:t>
      </w:r>
    </w:p>
    <w:p w14:paraId="1FA29828" w14:textId="77777777" w:rsidR="004D711E" w:rsidRPr="009F7B6E" w:rsidRDefault="004D711E" w:rsidP="00FA100A">
      <w:pPr>
        <w:widowControl w:val="0"/>
        <w:numPr>
          <w:ilvl w:val="2"/>
          <w:numId w:val="8"/>
        </w:numPr>
        <w:pBdr>
          <w:top w:val="nil"/>
          <w:left w:val="nil"/>
          <w:bottom w:val="nil"/>
          <w:right w:val="nil"/>
          <w:between w:val="nil"/>
        </w:pBdr>
        <w:tabs>
          <w:tab w:val="left" w:pos="442"/>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нараховувати і виставляти рахунки Споживачу за поставлену електричну енергію відповідно до в</w:t>
      </w:r>
      <w:r w:rsidR="00C078A7">
        <w:rPr>
          <w:rFonts w:ascii="Times New Roman" w:eastAsia="Times New Roman" w:hAnsi="Times New Roman" w:cs="Times New Roman"/>
          <w:color w:val="000000"/>
          <w:sz w:val="24"/>
          <w:szCs w:val="24"/>
        </w:rPr>
        <w:t xml:space="preserve">имог та у порядку, передбаченим цим Договором. В будь-який момент здійснювати перерахунок ціни поставленої електричної енергії, </w:t>
      </w:r>
      <w:r w:rsidR="00FA100A" w:rsidRPr="00FA100A">
        <w:rPr>
          <w:rFonts w:ascii="Times New Roman" w:eastAsia="Times New Roman" w:hAnsi="Times New Roman" w:cs="Times New Roman"/>
          <w:color w:val="000000"/>
          <w:sz w:val="24"/>
          <w:szCs w:val="24"/>
        </w:rPr>
        <w:t xml:space="preserve">зокрема, якщо за якийсь розрахунковий період не було здійснено перерахунку ціни з урахуванням коливань РДН </w:t>
      </w:r>
      <w:r w:rsidR="00FA100A">
        <w:rPr>
          <w:rFonts w:ascii="Times New Roman" w:eastAsia="Times New Roman" w:hAnsi="Times New Roman" w:cs="Times New Roman"/>
          <w:color w:val="000000"/>
          <w:sz w:val="24"/>
          <w:szCs w:val="24"/>
        </w:rPr>
        <w:t xml:space="preserve">та/або </w:t>
      </w:r>
      <w:r w:rsidR="00C078A7">
        <w:rPr>
          <w:rFonts w:ascii="Times New Roman" w:eastAsia="Times New Roman" w:hAnsi="Times New Roman" w:cs="Times New Roman"/>
          <w:color w:val="000000"/>
          <w:sz w:val="24"/>
          <w:szCs w:val="24"/>
        </w:rPr>
        <w:t>якщо буде виявлено помилку в рахунках та/або актах приймання-передачі, в  тому числі у разі не дотримання порядку визначення ціни;</w:t>
      </w:r>
    </w:p>
    <w:p w14:paraId="3BB3F5EC" w14:textId="77777777" w:rsidR="004D711E" w:rsidRPr="009F7B6E" w:rsidRDefault="00C078A7" w:rsidP="004D711E">
      <w:pPr>
        <w:widowControl w:val="0"/>
        <w:numPr>
          <w:ilvl w:val="2"/>
          <w:numId w:val="8"/>
        </w:numPr>
        <w:pBdr>
          <w:top w:val="nil"/>
          <w:left w:val="nil"/>
          <w:bottom w:val="nil"/>
          <w:right w:val="nil"/>
          <w:between w:val="nil"/>
        </w:pBdr>
        <w:tabs>
          <w:tab w:val="left" w:pos="437"/>
        </w:tabs>
        <w:spacing w:after="0" w:line="240" w:lineRule="auto"/>
        <w:ind w:left="0" w:right="-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видавати Спожива</w:t>
      </w:r>
      <w:r w:rsidR="004D711E" w:rsidRPr="009F7B6E">
        <w:rPr>
          <w:rFonts w:ascii="Times New Roman" w:eastAsia="Times New Roman" w:hAnsi="Times New Roman" w:cs="Times New Roman"/>
          <w:color w:val="000000"/>
          <w:sz w:val="24"/>
          <w:szCs w:val="24"/>
        </w:rPr>
        <w:t>чеві безоплатно платіжні документи та форми звернень;</w:t>
      </w:r>
    </w:p>
    <w:p w14:paraId="01EE2BD7" w14:textId="77777777" w:rsidR="004D711E" w:rsidRPr="009F7B6E" w:rsidRDefault="004D711E" w:rsidP="004D711E">
      <w:pPr>
        <w:widowControl w:val="0"/>
        <w:numPr>
          <w:ilvl w:val="2"/>
          <w:numId w:val="8"/>
        </w:numPr>
        <w:pBdr>
          <w:top w:val="nil"/>
          <w:left w:val="nil"/>
          <w:bottom w:val="nil"/>
          <w:right w:val="nil"/>
          <w:between w:val="nil"/>
        </w:pBdr>
        <w:tabs>
          <w:tab w:val="left" w:pos="442"/>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приймати оплату за виконання Договору будь-яким способом, що передбачений цим Договором;</w:t>
      </w:r>
    </w:p>
    <w:p w14:paraId="29148710" w14:textId="77777777" w:rsidR="004D711E" w:rsidRPr="009F7B6E" w:rsidRDefault="004D711E" w:rsidP="004D711E">
      <w:pPr>
        <w:widowControl w:val="0"/>
        <w:numPr>
          <w:ilvl w:val="2"/>
          <w:numId w:val="8"/>
        </w:numPr>
        <w:pBdr>
          <w:top w:val="nil"/>
          <w:left w:val="nil"/>
          <w:bottom w:val="nil"/>
          <w:right w:val="nil"/>
          <w:between w:val="nil"/>
        </w:pBdr>
        <w:tabs>
          <w:tab w:val="left" w:pos="437"/>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138E2DE2" w14:textId="77777777" w:rsidR="004D711E" w:rsidRPr="009F7B6E" w:rsidRDefault="004D711E" w:rsidP="004D711E">
      <w:pPr>
        <w:widowControl w:val="0"/>
        <w:numPr>
          <w:ilvl w:val="2"/>
          <w:numId w:val="8"/>
        </w:numPr>
        <w:pBdr>
          <w:top w:val="nil"/>
          <w:left w:val="nil"/>
          <w:bottom w:val="nil"/>
          <w:right w:val="nil"/>
          <w:between w:val="nil"/>
        </w:pBdr>
        <w:tabs>
          <w:tab w:val="left" w:pos="437"/>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проводити оплату послуг з передачі електричної енергії оператору системи передачі;</w:t>
      </w:r>
    </w:p>
    <w:p w14:paraId="50830301" w14:textId="77777777" w:rsidR="004D711E" w:rsidRPr="009F7B6E" w:rsidRDefault="004D711E" w:rsidP="004D711E">
      <w:pPr>
        <w:widowControl w:val="0"/>
        <w:numPr>
          <w:ilvl w:val="2"/>
          <w:numId w:val="8"/>
        </w:numPr>
        <w:pBdr>
          <w:top w:val="nil"/>
          <w:left w:val="nil"/>
          <w:bottom w:val="nil"/>
          <w:right w:val="nil"/>
          <w:between w:val="nil"/>
        </w:pBdr>
        <w:tabs>
          <w:tab w:val="left" w:pos="437"/>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відшкодовувати Споживачу збитки, понесені ним у зв'язку з невиконанням або неналежним виконанням Постачальником своїх зобов'язань перед Споживачем, що покладені на нього законодавством</w:t>
      </w:r>
      <w:r w:rsidR="00297B97">
        <w:rPr>
          <w:rFonts w:ascii="Times New Roman" w:eastAsia="Times New Roman" w:hAnsi="Times New Roman" w:cs="Times New Roman"/>
          <w:color w:val="000000"/>
          <w:sz w:val="24"/>
          <w:szCs w:val="24"/>
        </w:rPr>
        <w:t xml:space="preserve"> та цим Догов</w:t>
      </w:r>
      <w:r w:rsidR="00C078A7">
        <w:rPr>
          <w:rFonts w:ascii="Times New Roman" w:eastAsia="Times New Roman" w:hAnsi="Times New Roman" w:cs="Times New Roman"/>
          <w:color w:val="000000"/>
          <w:sz w:val="24"/>
          <w:szCs w:val="24"/>
        </w:rPr>
        <w:t>о</w:t>
      </w:r>
      <w:r w:rsidR="00297B97">
        <w:rPr>
          <w:rFonts w:ascii="Times New Roman" w:eastAsia="Times New Roman" w:hAnsi="Times New Roman" w:cs="Times New Roman"/>
          <w:color w:val="000000"/>
          <w:sz w:val="24"/>
          <w:szCs w:val="24"/>
        </w:rPr>
        <w:t>ром</w:t>
      </w:r>
      <w:r w:rsidRPr="009F7B6E">
        <w:rPr>
          <w:rFonts w:ascii="Times New Roman" w:eastAsia="Times New Roman" w:hAnsi="Times New Roman" w:cs="Times New Roman"/>
          <w:color w:val="000000"/>
          <w:sz w:val="24"/>
          <w:szCs w:val="24"/>
        </w:rPr>
        <w:t>;</w:t>
      </w:r>
    </w:p>
    <w:p w14:paraId="4D171747" w14:textId="77777777" w:rsidR="004D711E" w:rsidRPr="009F7B6E" w:rsidRDefault="004D711E" w:rsidP="004D711E">
      <w:pPr>
        <w:widowControl w:val="0"/>
        <w:numPr>
          <w:ilvl w:val="2"/>
          <w:numId w:val="8"/>
        </w:numPr>
        <w:pBdr>
          <w:top w:val="nil"/>
          <w:left w:val="nil"/>
          <w:bottom w:val="nil"/>
          <w:right w:val="nil"/>
          <w:between w:val="nil"/>
        </w:pBdr>
        <w:tabs>
          <w:tab w:val="left" w:pos="437"/>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09E4D770" w14:textId="77777777" w:rsidR="004D711E" w:rsidRPr="009F7B6E" w:rsidRDefault="00297B97" w:rsidP="004D711E">
      <w:pPr>
        <w:widowControl w:val="0"/>
        <w:numPr>
          <w:ilvl w:val="2"/>
          <w:numId w:val="8"/>
        </w:numPr>
        <w:pBdr>
          <w:top w:val="nil"/>
          <w:left w:val="nil"/>
          <w:bottom w:val="nil"/>
          <w:right w:val="nil"/>
          <w:between w:val="nil"/>
        </w:pBdr>
        <w:tabs>
          <w:tab w:val="left" w:pos="437"/>
        </w:tabs>
        <w:spacing w:after="0" w:line="240" w:lineRule="auto"/>
        <w:ind w:left="0" w:right="-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разі надання Споживачу документів на оплату (рахунок, акт приймання-передачі), сформованих не у відповідності до умов цього Договору, Постачальник </w:t>
      </w:r>
      <w:r w:rsidR="00F16066">
        <w:rPr>
          <w:rFonts w:ascii="Times New Roman" w:eastAsia="Times New Roman" w:hAnsi="Times New Roman" w:cs="Times New Roman"/>
          <w:color w:val="000000"/>
          <w:sz w:val="24"/>
          <w:szCs w:val="24"/>
        </w:rPr>
        <w:t xml:space="preserve">повинен </w:t>
      </w:r>
      <w:r>
        <w:rPr>
          <w:rFonts w:ascii="Times New Roman" w:eastAsia="Times New Roman" w:hAnsi="Times New Roman" w:cs="Times New Roman"/>
          <w:color w:val="000000"/>
          <w:sz w:val="24"/>
          <w:szCs w:val="24"/>
        </w:rPr>
        <w:t>здійсн</w:t>
      </w:r>
      <w:r w:rsidR="00F16066">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ти перерахунок ціни поставленої електричної енергії в будь-якому періоді дії цього Договору</w:t>
      </w:r>
      <w:r w:rsidR="004D711E" w:rsidRPr="009F7B6E">
        <w:rPr>
          <w:rFonts w:ascii="Times New Roman" w:eastAsia="Times New Roman" w:hAnsi="Times New Roman" w:cs="Times New Roman"/>
          <w:color w:val="000000"/>
          <w:sz w:val="24"/>
          <w:szCs w:val="24"/>
        </w:rPr>
        <w:t>;</w:t>
      </w:r>
    </w:p>
    <w:p w14:paraId="2B299298" w14:textId="77777777" w:rsidR="004D711E" w:rsidRPr="009F7B6E" w:rsidRDefault="004D711E" w:rsidP="004D711E">
      <w:pPr>
        <w:widowControl w:val="0"/>
        <w:numPr>
          <w:ilvl w:val="2"/>
          <w:numId w:val="8"/>
        </w:numPr>
        <w:pBdr>
          <w:top w:val="nil"/>
          <w:left w:val="nil"/>
          <w:bottom w:val="nil"/>
          <w:right w:val="nil"/>
          <w:between w:val="nil"/>
        </w:pBdr>
        <w:tabs>
          <w:tab w:val="left" w:pos="437"/>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забезпечувати конфіденційність даних, отриманих від Споживача;</w:t>
      </w:r>
    </w:p>
    <w:p w14:paraId="74E99FD1" w14:textId="77777777" w:rsidR="004D711E" w:rsidRPr="009F7B6E" w:rsidRDefault="004D711E" w:rsidP="004D711E">
      <w:pPr>
        <w:widowControl w:val="0"/>
        <w:numPr>
          <w:ilvl w:val="2"/>
          <w:numId w:val="8"/>
        </w:numPr>
        <w:pBdr>
          <w:top w:val="nil"/>
          <w:left w:val="nil"/>
          <w:bottom w:val="nil"/>
          <w:right w:val="nil"/>
          <w:between w:val="nil"/>
        </w:pBdr>
        <w:tabs>
          <w:tab w:val="left" w:pos="437"/>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виконувати інші обов'язки, покладені на Постачальника законодавством та/або цим Договором.</w:t>
      </w:r>
    </w:p>
    <w:p w14:paraId="41A50385" w14:textId="77777777" w:rsidR="004D711E" w:rsidRPr="009F7B6E" w:rsidRDefault="004D711E" w:rsidP="004D711E">
      <w:pPr>
        <w:pStyle w:val="1"/>
        <w:keepNext w:val="0"/>
        <w:keepLines w:val="0"/>
        <w:widowControl w:val="0"/>
        <w:numPr>
          <w:ilvl w:val="0"/>
          <w:numId w:val="4"/>
        </w:numPr>
        <w:tabs>
          <w:tab w:val="left" w:pos="443"/>
        </w:tabs>
        <w:autoSpaceDE w:val="0"/>
        <w:autoSpaceDN w:val="0"/>
        <w:spacing w:before="0" w:after="0" w:line="240" w:lineRule="auto"/>
        <w:ind w:left="0" w:right="-2" w:firstLine="0"/>
        <w:jc w:val="center"/>
        <w:rPr>
          <w:rFonts w:ascii="Times New Roman" w:hAnsi="Times New Roman" w:cs="Times New Roman"/>
          <w:sz w:val="24"/>
          <w:szCs w:val="24"/>
        </w:rPr>
      </w:pPr>
      <w:r w:rsidRPr="009F7B6E">
        <w:rPr>
          <w:rFonts w:ascii="Times New Roman" w:hAnsi="Times New Roman" w:cs="Times New Roman"/>
          <w:sz w:val="24"/>
          <w:szCs w:val="24"/>
        </w:rPr>
        <w:t>Відповідальність Сторін</w:t>
      </w:r>
    </w:p>
    <w:p w14:paraId="7284E30D" w14:textId="77777777" w:rsidR="004D711E" w:rsidRPr="009F7B6E" w:rsidRDefault="004D711E" w:rsidP="004D711E">
      <w:pPr>
        <w:widowControl w:val="0"/>
        <w:numPr>
          <w:ilvl w:val="1"/>
          <w:numId w:val="4"/>
        </w:numPr>
        <w:pBdr>
          <w:top w:val="nil"/>
          <w:left w:val="nil"/>
          <w:bottom w:val="nil"/>
          <w:right w:val="nil"/>
          <w:between w:val="nil"/>
        </w:pBdr>
        <w:tabs>
          <w:tab w:val="left" w:pos="567"/>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За невиконання або неналежне виконання своїх зобов'язань за цим Договором Сторони несуть відповідальність, передбачену цим Договором.</w:t>
      </w:r>
    </w:p>
    <w:p w14:paraId="6F074C7A" w14:textId="77777777" w:rsidR="004D711E" w:rsidRPr="009F7B6E" w:rsidRDefault="004D711E" w:rsidP="004D711E">
      <w:pPr>
        <w:widowControl w:val="0"/>
        <w:numPr>
          <w:ilvl w:val="1"/>
          <w:numId w:val="4"/>
        </w:numPr>
        <w:pBdr>
          <w:top w:val="nil"/>
          <w:left w:val="nil"/>
          <w:bottom w:val="nil"/>
          <w:right w:val="nil"/>
          <w:between w:val="nil"/>
        </w:pBdr>
        <w:tabs>
          <w:tab w:val="left" w:pos="567"/>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Постачальник має право вимагати від Споживача відшкодування збитків, а Споживач відшкодовує збитки, понесені Постачальником, виключно у разі:</w:t>
      </w:r>
    </w:p>
    <w:p w14:paraId="060DCDC0" w14:textId="77777777" w:rsidR="004D711E" w:rsidRPr="009F7B6E" w:rsidRDefault="004D711E" w:rsidP="004D711E">
      <w:pPr>
        <w:widowControl w:val="0"/>
        <w:numPr>
          <w:ilvl w:val="0"/>
          <w:numId w:val="3"/>
        </w:numPr>
        <w:pBdr>
          <w:top w:val="nil"/>
          <w:left w:val="nil"/>
          <w:bottom w:val="nil"/>
          <w:right w:val="nil"/>
          <w:between w:val="nil"/>
        </w:pBdr>
        <w:tabs>
          <w:tab w:val="left" w:pos="437"/>
        </w:tabs>
        <w:spacing w:after="0" w:line="240" w:lineRule="auto"/>
        <w:ind w:left="0" w:right="-2" w:firstLine="567"/>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відмови Споживача надати представнику Постачальника доступ до свого об'єкта, що завдало Постачальнику збитків.</w:t>
      </w:r>
    </w:p>
    <w:p w14:paraId="5A9AE1BD" w14:textId="77777777" w:rsidR="004D711E" w:rsidRPr="009F7B6E" w:rsidRDefault="004D711E" w:rsidP="004D711E">
      <w:pPr>
        <w:widowControl w:val="0"/>
        <w:numPr>
          <w:ilvl w:val="1"/>
          <w:numId w:val="4"/>
        </w:numPr>
        <w:pBdr>
          <w:top w:val="nil"/>
          <w:left w:val="nil"/>
          <w:bottom w:val="nil"/>
          <w:right w:val="nil"/>
          <w:between w:val="nil"/>
        </w:pBdr>
        <w:tabs>
          <w:tab w:val="left" w:pos="567"/>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розподілу на виконання неправомірного доручення Постачальника.</w:t>
      </w:r>
    </w:p>
    <w:p w14:paraId="02D30933" w14:textId="77777777" w:rsidR="004D711E" w:rsidRPr="009F7B6E" w:rsidRDefault="004D711E" w:rsidP="004D711E">
      <w:pPr>
        <w:widowControl w:val="0"/>
        <w:numPr>
          <w:ilvl w:val="1"/>
          <w:numId w:val="4"/>
        </w:numPr>
        <w:pBdr>
          <w:top w:val="nil"/>
          <w:left w:val="nil"/>
          <w:bottom w:val="nil"/>
          <w:right w:val="nil"/>
          <w:between w:val="nil"/>
        </w:pBdr>
        <w:tabs>
          <w:tab w:val="left" w:pos="567"/>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 /або системи розподілу електричної енергії, що сталися з вини відповідального оператора системи.</w:t>
      </w:r>
    </w:p>
    <w:p w14:paraId="75148E77" w14:textId="77777777" w:rsidR="004D711E" w:rsidRDefault="004D711E" w:rsidP="004D711E">
      <w:pPr>
        <w:widowControl w:val="0"/>
        <w:numPr>
          <w:ilvl w:val="1"/>
          <w:numId w:val="4"/>
        </w:numPr>
        <w:pBdr>
          <w:top w:val="nil"/>
          <w:left w:val="nil"/>
          <w:bottom w:val="nil"/>
          <w:right w:val="nil"/>
          <w:between w:val="nil"/>
        </w:pBdr>
        <w:tabs>
          <w:tab w:val="left" w:pos="426"/>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У разі невиконання або неналежного виконання свого зобов’язання щодо забезпечення постачання електричної енергії, а саме у разі набуття Постачальником статусу «</w:t>
      </w:r>
      <w:proofErr w:type="spellStart"/>
      <w:r w:rsidRPr="009F7B6E">
        <w:rPr>
          <w:rFonts w:ascii="Times New Roman" w:eastAsia="Times New Roman" w:hAnsi="Times New Roman" w:cs="Times New Roman"/>
          <w:color w:val="000000"/>
          <w:sz w:val="24"/>
          <w:szCs w:val="24"/>
        </w:rPr>
        <w:t>дефолтного</w:t>
      </w:r>
      <w:proofErr w:type="spellEnd"/>
      <w:r w:rsidRPr="009F7B6E">
        <w:rPr>
          <w:rFonts w:ascii="Times New Roman" w:eastAsia="Times New Roman" w:hAnsi="Times New Roman" w:cs="Times New Roman"/>
          <w:color w:val="000000"/>
          <w:sz w:val="24"/>
          <w:szCs w:val="24"/>
        </w:rPr>
        <w:t>», в зв‘язку з чим постачання електричної енергії Споживачу буде здійснюватися постачальником «останньої надії» чи іншим постачальником, обраним уповноваженим державним органом, постачальник зобов’язаний відшкодувати різницю між тарифом постачальника «останньої надії» та ціною (тарифом) встановленою цим Договором, протягом усього терміну дії договору Споживача із постачальником «останньої надії» та повне відшкодування збитків завданих у зв’язку з неможливістю виконання Постачальником своїх зобов’язань.</w:t>
      </w:r>
    </w:p>
    <w:p w14:paraId="30AA5A21" w14:textId="77777777" w:rsidR="00715E4E" w:rsidRDefault="00715E4E" w:rsidP="00715E4E">
      <w:pPr>
        <w:widowControl w:val="0"/>
        <w:numPr>
          <w:ilvl w:val="1"/>
          <w:numId w:val="4"/>
        </w:numPr>
        <w:pBdr>
          <w:top w:val="nil"/>
          <w:left w:val="nil"/>
          <w:bottom w:val="nil"/>
          <w:right w:val="nil"/>
          <w:between w:val="nil"/>
        </w:pBdr>
        <w:tabs>
          <w:tab w:val="left" w:pos="426"/>
        </w:tabs>
        <w:spacing w:after="0" w:line="240" w:lineRule="auto"/>
        <w:ind w:left="0" w:right="-2" w:firstLine="0"/>
        <w:jc w:val="both"/>
        <w:rPr>
          <w:rFonts w:ascii="Times New Roman" w:eastAsia="Times New Roman" w:hAnsi="Times New Roman" w:cs="Times New Roman"/>
          <w:color w:val="000000"/>
          <w:sz w:val="24"/>
          <w:szCs w:val="24"/>
        </w:rPr>
      </w:pPr>
      <w:r w:rsidRPr="00715E4E">
        <w:rPr>
          <w:rFonts w:ascii="Times New Roman" w:eastAsia="Times New Roman" w:hAnsi="Times New Roman" w:cs="Times New Roman"/>
          <w:color w:val="000000"/>
          <w:sz w:val="24"/>
          <w:szCs w:val="24"/>
        </w:rPr>
        <w:t>У випадку порушення Постачальником строків поставки електричної енергії згідно з наданою Споживачем Заявкою, з Постачальника стягується пеня у розмірі 0,1 відсотка ціни непоставленої/несвоєчасно поставленої електричної енергії, а за прострочення понад тридцять днів додатково стягується штраф у розмірі 7 % вказаної ціни.</w:t>
      </w:r>
    </w:p>
    <w:p w14:paraId="125067F4" w14:textId="77777777" w:rsidR="00715E4E" w:rsidRPr="009F7B6E" w:rsidRDefault="00715E4E" w:rsidP="00715E4E">
      <w:pPr>
        <w:widowControl w:val="0"/>
        <w:pBdr>
          <w:top w:val="nil"/>
          <w:left w:val="nil"/>
          <w:bottom w:val="nil"/>
          <w:right w:val="nil"/>
          <w:between w:val="nil"/>
        </w:pBdr>
        <w:tabs>
          <w:tab w:val="left" w:pos="426"/>
        </w:tabs>
        <w:spacing w:after="0" w:line="240" w:lineRule="auto"/>
        <w:ind w:right="-2"/>
        <w:jc w:val="both"/>
        <w:rPr>
          <w:rFonts w:ascii="Times New Roman" w:eastAsia="Times New Roman" w:hAnsi="Times New Roman" w:cs="Times New Roman"/>
          <w:color w:val="000000"/>
          <w:sz w:val="24"/>
          <w:szCs w:val="24"/>
        </w:rPr>
      </w:pPr>
    </w:p>
    <w:p w14:paraId="31B0A574" w14:textId="77777777" w:rsidR="004D711E" w:rsidRPr="009F7B6E" w:rsidRDefault="004D711E" w:rsidP="004D711E">
      <w:pPr>
        <w:pStyle w:val="1"/>
        <w:keepNext w:val="0"/>
        <w:keepLines w:val="0"/>
        <w:widowControl w:val="0"/>
        <w:numPr>
          <w:ilvl w:val="0"/>
          <w:numId w:val="4"/>
        </w:numPr>
        <w:tabs>
          <w:tab w:val="left" w:pos="577"/>
        </w:tabs>
        <w:autoSpaceDE w:val="0"/>
        <w:autoSpaceDN w:val="0"/>
        <w:spacing w:before="0" w:after="0" w:line="240" w:lineRule="auto"/>
        <w:ind w:left="0" w:right="-2" w:firstLine="0"/>
        <w:jc w:val="center"/>
        <w:rPr>
          <w:rFonts w:ascii="Times New Roman" w:hAnsi="Times New Roman" w:cs="Times New Roman"/>
          <w:sz w:val="24"/>
          <w:szCs w:val="24"/>
        </w:rPr>
      </w:pPr>
      <w:r w:rsidRPr="009F7B6E">
        <w:rPr>
          <w:rFonts w:ascii="Times New Roman" w:hAnsi="Times New Roman" w:cs="Times New Roman"/>
          <w:sz w:val="24"/>
          <w:szCs w:val="24"/>
        </w:rPr>
        <w:t>Порядок зміни електропостачальника</w:t>
      </w:r>
    </w:p>
    <w:p w14:paraId="60C81440" w14:textId="77777777" w:rsidR="004D711E" w:rsidRPr="009F7B6E" w:rsidRDefault="004D711E" w:rsidP="004D711E">
      <w:pPr>
        <w:widowControl w:val="0"/>
        <w:numPr>
          <w:ilvl w:val="1"/>
          <w:numId w:val="4"/>
        </w:numPr>
        <w:pBdr>
          <w:top w:val="nil"/>
          <w:left w:val="nil"/>
          <w:bottom w:val="nil"/>
          <w:right w:val="nil"/>
          <w:between w:val="nil"/>
        </w:pBdr>
        <w:tabs>
          <w:tab w:val="left" w:pos="426"/>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lastRenderedPageBreak/>
        <w:t xml:space="preserve">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9F7B6E">
        <w:rPr>
          <w:rFonts w:ascii="Times New Roman" w:eastAsia="Times New Roman" w:hAnsi="Times New Roman" w:cs="Times New Roman"/>
          <w:color w:val="000000"/>
          <w:sz w:val="24"/>
          <w:szCs w:val="24"/>
        </w:rPr>
        <w:t>електропостачальником</w:t>
      </w:r>
      <w:proofErr w:type="spellEnd"/>
      <w:r w:rsidRPr="009F7B6E">
        <w:rPr>
          <w:rFonts w:ascii="Times New Roman" w:eastAsia="Times New Roman" w:hAnsi="Times New Roman" w:cs="Times New Roman"/>
          <w:color w:val="000000"/>
          <w:sz w:val="24"/>
          <w:szCs w:val="24"/>
        </w:rPr>
        <w:t>. Зміна електропостачальника за ініціативою Споживача має бути завершена у строк не більше трьох тижнів з дня повідомлення Споживачем про намір змінити електропостачальника.</w:t>
      </w:r>
    </w:p>
    <w:p w14:paraId="76BDD588" w14:textId="77777777" w:rsidR="004D711E" w:rsidRPr="009F7B6E" w:rsidRDefault="004D711E" w:rsidP="004D711E">
      <w:pPr>
        <w:widowControl w:val="0"/>
        <w:numPr>
          <w:ilvl w:val="1"/>
          <w:numId w:val="4"/>
        </w:numPr>
        <w:pBdr>
          <w:top w:val="nil"/>
          <w:left w:val="nil"/>
          <w:bottom w:val="nil"/>
          <w:right w:val="nil"/>
          <w:between w:val="nil"/>
        </w:pBdr>
        <w:tabs>
          <w:tab w:val="left" w:pos="426"/>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Зміна постачальника електричної енергії здійснюється згідно з порядком, встановленим ПРРЕЕ.</w:t>
      </w:r>
    </w:p>
    <w:p w14:paraId="6BB5AD07" w14:textId="77777777" w:rsidR="004D711E" w:rsidRPr="009F7B6E" w:rsidRDefault="004D711E" w:rsidP="004D711E">
      <w:pPr>
        <w:pStyle w:val="1"/>
        <w:keepNext w:val="0"/>
        <w:keepLines w:val="0"/>
        <w:widowControl w:val="0"/>
        <w:numPr>
          <w:ilvl w:val="0"/>
          <w:numId w:val="4"/>
        </w:numPr>
        <w:tabs>
          <w:tab w:val="left" w:pos="577"/>
        </w:tabs>
        <w:autoSpaceDE w:val="0"/>
        <w:autoSpaceDN w:val="0"/>
        <w:spacing w:before="0" w:after="0" w:line="240" w:lineRule="auto"/>
        <w:ind w:left="0" w:right="-2" w:firstLine="0"/>
        <w:jc w:val="center"/>
        <w:rPr>
          <w:rFonts w:ascii="Times New Roman" w:hAnsi="Times New Roman" w:cs="Times New Roman"/>
          <w:sz w:val="24"/>
          <w:szCs w:val="24"/>
        </w:rPr>
      </w:pPr>
      <w:r w:rsidRPr="009F7B6E">
        <w:rPr>
          <w:rFonts w:ascii="Times New Roman" w:hAnsi="Times New Roman" w:cs="Times New Roman"/>
          <w:sz w:val="24"/>
          <w:szCs w:val="24"/>
        </w:rPr>
        <w:t>Порядок розв'язання спорів</w:t>
      </w:r>
    </w:p>
    <w:p w14:paraId="33BBD1AA" w14:textId="77777777" w:rsidR="004D711E" w:rsidRPr="009F7B6E" w:rsidRDefault="004D711E" w:rsidP="004D711E">
      <w:pPr>
        <w:widowControl w:val="0"/>
        <w:numPr>
          <w:ilvl w:val="1"/>
          <w:numId w:val="4"/>
        </w:numPr>
        <w:pBdr>
          <w:top w:val="nil"/>
          <w:left w:val="nil"/>
          <w:bottom w:val="nil"/>
          <w:right w:val="nil"/>
          <w:between w:val="nil"/>
        </w:pBdr>
        <w:tabs>
          <w:tab w:val="left" w:pos="567"/>
        </w:tabs>
        <w:spacing w:after="0" w:line="240" w:lineRule="auto"/>
        <w:ind w:left="0" w:right="-2" w:firstLine="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 xml:space="preserve"> Спори та розбіжності, що можуть виникнути із виконанні умов цього Договору вирішуються у встановленому Договором та законодавством порядку.</w:t>
      </w:r>
    </w:p>
    <w:p w14:paraId="476744CB" w14:textId="77777777" w:rsidR="004D711E" w:rsidRPr="009F7B6E" w:rsidRDefault="004D711E" w:rsidP="004D711E">
      <w:pPr>
        <w:pStyle w:val="1"/>
        <w:keepNext w:val="0"/>
        <w:keepLines w:val="0"/>
        <w:widowControl w:val="0"/>
        <w:numPr>
          <w:ilvl w:val="0"/>
          <w:numId w:val="4"/>
        </w:numPr>
        <w:tabs>
          <w:tab w:val="left" w:pos="582"/>
          <w:tab w:val="left" w:pos="3828"/>
        </w:tabs>
        <w:autoSpaceDE w:val="0"/>
        <w:autoSpaceDN w:val="0"/>
        <w:spacing w:before="0" w:after="0" w:line="240" w:lineRule="auto"/>
        <w:ind w:left="0" w:right="-2" w:firstLine="0"/>
        <w:jc w:val="center"/>
        <w:rPr>
          <w:rFonts w:ascii="Times New Roman" w:hAnsi="Times New Roman" w:cs="Times New Roman"/>
          <w:sz w:val="24"/>
          <w:szCs w:val="24"/>
        </w:rPr>
      </w:pPr>
      <w:r w:rsidRPr="009F7B6E">
        <w:rPr>
          <w:rFonts w:ascii="Times New Roman" w:hAnsi="Times New Roman" w:cs="Times New Roman"/>
          <w:sz w:val="24"/>
          <w:szCs w:val="24"/>
        </w:rPr>
        <w:t>Форс-мажорні обставини</w:t>
      </w:r>
    </w:p>
    <w:p w14:paraId="5FC6F803" w14:textId="77777777" w:rsidR="004D711E" w:rsidRPr="009F7B6E" w:rsidRDefault="004D711E" w:rsidP="004D711E">
      <w:pPr>
        <w:widowControl w:val="0"/>
        <w:numPr>
          <w:ilvl w:val="1"/>
          <w:numId w:val="4"/>
        </w:numPr>
        <w:tabs>
          <w:tab w:val="left" w:pos="567"/>
        </w:tabs>
        <w:spacing w:after="0" w:line="240" w:lineRule="auto"/>
        <w:ind w:left="0" w:right="-2" w:firstLine="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6F2563E1" w14:textId="77777777" w:rsidR="004D711E" w:rsidRPr="009F7B6E" w:rsidRDefault="004D711E" w:rsidP="004D711E">
      <w:pPr>
        <w:widowControl w:val="0"/>
        <w:numPr>
          <w:ilvl w:val="1"/>
          <w:numId w:val="4"/>
        </w:numPr>
        <w:tabs>
          <w:tab w:val="left" w:pos="567"/>
          <w:tab w:val="left" w:pos="754"/>
        </w:tabs>
        <w:spacing w:after="0" w:line="240" w:lineRule="auto"/>
        <w:ind w:left="0" w:right="-2" w:firstLine="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087591F2" w14:textId="77777777" w:rsidR="004D711E" w:rsidRPr="009F7B6E" w:rsidRDefault="004D711E" w:rsidP="004D711E">
      <w:pPr>
        <w:widowControl w:val="0"/>
        <w:numPr>
          <w:ilvl w:val="1"/>
          <w:numId w:val="4"/>
        </w:numPr>
        <w:tabs>
          <w:tab w:val="left" w:pos="567"/>
          <w:tab w:val="left" w:pos="754"/>
        </w:tabs>
        <w:spacing w:after="0" w:line="240" w:lineRule="auto"/>
        <w:ind w:left="0" w:right="-2" w:firstLine="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Строк виконання зобов'язань за цим Договором відкладається на строк дії форс-мажорних обставин.</w:t>
      </w:r>
    </w:p>
    <w:p w14:paraId="216CB746" w14:textId="77777777" w:rsidR="004D711E" w:rsidRPr="009F7B6E" w:rsidRDefault="004D711E" w:rsidP="004D711E">
      <w:pPr>
        <w:widowControl w:val="0"/>
        <w:numPr>
          <w:ilvl w:val="1"/>
          <w:numId w:val="4"/>
        </w:numPr>
        <w:tabs>
          <w:tab w:val="left" w:pos="567"/>
          <w:tab w:val="left" w:pos="768"/>
        </w:tabs>
        <w:spacing w:after="0" w:line="240" w:lineRule="auto"/>
        <w:ind w:left="0" w:right="-2" w:firstLine="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62BFC168" w14:textId="77777777" w:rsidR="004D711E" w:rsidRPr="009F7B6E" w:rsidRDefault="004D711E" w:rsidP="004D711E">
      <w:pPr>
        <w:widowControl w:val="0"/>
        <w:numPr>
          <w:ilvl w:val="1"/>
          <w:numId w:val="4"/>
        </w:numPr>
        <w:tabs>
          <w:tab w:val="left" w:pos="567"/>
          <w:tab w:val="left" w:pos="768"/>
        </w:tabs>
        <w:spacing w:after="0" w:line="240" w:lineRule="auto"/>
        <w:ind w:left="0" w:right="-2" w:firstLine="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716BAFD5" w14:textId="77777777" w:rsidR="004D711E" w:rsidRPr="009F7B6E" w:rsidRDefault="004D711E" w:rsidP="004D711E">
      <w:pPr>
        <w:tabs>
          <w:tab w:val="left" w:pos="768"/>
          <w:tab w:val="left" w:pos="851"/>
        </w:tabs>
        <w:spacing w:after="0"/>
        <w:jc w:val="center"/>
        <w:rPr>
          <w:rFonts w:ascii="Times New Roman" w:eastAsia="Times New Roman" w:hAnsi="Times New Roman" w:cs="Times New Roman"/>
          <w:b/>
          <w:sz w:val="24"/>
          <w:szCs w:val="24"/>
        </w:rPr>
      </w:pPr>
      <w:r w:rsidRPr="009F7B6E">
        <w:rPr>
          <w:rFonts w:ascii="Times New Roman" w:eastAsia="Times New Roman" w:hAnsi="Times New Roman" w:cs="Times New Roman"/>
          <w:b/>
          <w:sz w:val="24"/>
          <w:szCs w:val="24"/>
        </w:rPr>
        <w:t>12.</w:t>
      </w:r>
      <w:r w:rsidRPr="009F7B6E">
        <w:rPr>
          <w:rFonts w:ascii="Times New Roman" w:eastAsia="Times New Roman" w:hAnsi="Times New Roman" w:cs="Times New Roman"/>
          <w:b/>
          <w:sz w:val="24"/>
          <w:szCs w:val="24"/>
        </w:rPr>
        <w:tab/>
      </w:r>
      <w:proofErr w:type="spellStart"/>
      <w:r w:rsidRPr="009F7B6E">
        <w:rPr>
          <w:rFonts w:ascii="Times New Roman" w:eastAsia="Times New Roman" w:hAnsi="Times New Roman" w:cs="Times New Roman"/>
          <w:b/>
          <w:sz w:val="24"/>
          <w:szCs w:val="24"/>
        </w:rPr>
        <w:t>Оперативно</w:t>
      </w:r>
      <w:proofErr w:type="spellEnd"/>
      <w:r w:rsidRPr="009F7B6E">
        <w:rPr>
          <w:rFonts w:ascii="Times New Roman" w:eastAsia="Times New Roman" w:hAnsi="Times New Roman" w:cs="Times New Roman"/>
          <w:b/>
          <w:sz w:val="24"/>
          <w:szCs w:val="24"/>
        </w:rPr>
        <w:t>-господарські санкції</w:t>
      </w:r>
    </w:p>
    <w:p w14:paraId="4B4584A6" w14:textId="77777777" w:rsidR="004D711E" w:rsidRPr="009F7B6E" w:rsidRDefault="004D711E" w:rsidP="004D711E">
      <w:pPr>
        <w:tabs>
          <w:tab w:val="left" w:pos="567"/>
          <w:tab w:val="left" w:pos="851"/>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b/>
          <w:sz w:val="24"/>
          <w:szCs w:val="24"/>
        </w:rPr>
        <w:t>12.1.</w:t>
      </w:r>
      <w:r w:rsidRPr="009F7B6E">
        <w:rPr>
          <w:rFonts w:ascii="Times New Roman" w:eastAsia="Times New Roman" w:hAnsi="Times New Roman" w:cs="Times New Roman"/>
          <w:sz w:val="24"/>
          <w:szCs w:val="24"/>
        </w:rPr>
        <w:t xml:space="preserve"> </w:t>
      </w:r>
      <w:r w:rsidRPr="009F7B6E">
        <w:rPr>
          <w:rFonts w:ascii="Times New Roman" w:eastAsia="Times New Roman" w:hAnsi="Times New Roman" w:cs="Times New Roman"/>
          <w:sz w:val="24"/>
          <w:szCs w:val="24"/>
        </w:rPr>
        <w:tab/>
        <w:t xml:space="preserve">Сторони погодили, що Споживач має право на застосування такої </w:t>
      </w:r>
      <w:proofErr w:type="spellStart"/>
      <w:r w:rsidRPr="009F7B6E">
        <w:rPr>
          <w:rFonts w:ascii="Times New Roman" w:eastAsia="Times New Roman" w:hAnsi="Times New Roman" w:cs="Times New Roman"/>
          <w:sz w:val="24"/>
          <w:szCs w:val="24"/>
        </w:rPr>
        <w:t>оперативно</w:t>
      </w:r>
      <w:proofErr w:type="spellEnd"/>
      <w:r w:rsidRPr="009F7B6E">
        <w:rPr>
          <w:rFonts w:ascii="Times New Roman" w:eastAsia="Times New Roman" w:hAnsi="Times New Roman" w:cs="Times New Roman"/>
          <w:sz w:val="24"/>
          <w:szCs w:val="24"/>
        </w:rPr>
        <w:t>-господарської санкції, як відмова від встановлення на майбутнє господарських відносин із Постачальником як із стороною, яка порушує зобов’язання.</w:t>
      </w:r>
    </w:p>
    <w:p w14:paraId="44FEC153" w14:textId="77777777" w:rsidR="004D711E" w:rsidRPr="009F7B6E" w:rsidRDefault="004D711E" w:rsidP="004D711E">
      <w:pPr>
        <w:tabs>
          <w:tab w:val="left" w:pos="567"/>
          <w:tab w:val="left" w:pos="851"/>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b/>
          <w:sz w:val="24"/>
          <w:szCs w:val="24"/>
        </w:rPr>
        <w:t>12.2</w:t>
      </w:r>
      <w:r w:rsidRPr="009F7B6E">
        <w:rPr>
          <w:rFonts w:ascii="Times New Roman" w:eastAsia="Times New Roman" w:hAnsi="Times New Roman" w:cs="Times New Roman"/>
          <w:sz w:val="24"/>
          <w:szCs w:val="24"/>
        </w:rPr>
        <w:t xml:space="preserve">. </w:t>
      </w:r>
      <w:r w:rsidRPr="009F7B6E">
        <w:rPr>
          <w:rFonts w:ascii="Times New Roman" w:eastAsia="Times New Roman" w:hAnsi="Times New Roman" w:cs="Times New Roman"/>
          <w:sz w:val="24"/>
          <w:szCs w:val="24"/>
        </w:rPr>
        <w:tab/>
      </w:r>
      <w:proofErr w:type="spellStart"/>
      <w:r w:rsidRPr="009F7B6E">
        <w:rPr>
          <w:rFonts w:ascii="Times New Roman" w:eastAsia="Times New Roman" w:hAnsi="Times New Roman" w:cs="Times New Roman"/>
          <w:sz w:val="24"/>
          <w:szCs w:val="24"/>
        </w:rPr>
        <w:t>Оперативно</w:t>
      </w:r>
      <w:proofErr w:type="spellEnd"/>
      <w:r w:rsidRPr="009F7B6E">
        <w:rPr>
          <w:rFonts w:ascii="Times New Roman" w:eastAsia="Times New Roman" w:hAnsi="Times New Roman" w:cs="Times New Roman"/>
          <w:sz w:val="24"/>
          <w:szCs w:val="24"/>
        </w:rPr>
        <w:t>-господарська санкція передбачена п.12.1 цього Договору застосовується, у разі порушення Постачальником виконання зобов’язань, невиконання та/або неналежного виконання договірних зобов’язань, в тому числі, але не виключно:</w:t>
      </w:r>
    </w:p>
    <w:p w14:paraId="7C4B7201" w14:textId="77777777" w:rsidR="004D711E" w:rsidRPr="009F7B6E" w:rsidRDefault="004D711E" w:rsidP="004D711E">
      <w:pPr>
        <w:tabs>
          <w:tab w:val="left" w:pos="284"/>
          <w:tab w:val="left" w:pos="851"/>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w:t>
      </w:r>
      <w:r w:rsidRPr="009F7B6E">
        <w:rPr>
          <w:rFonts w:ascii="Times New Roman" w:eastAsia="Times New Roman" w:hAnsi="Times New Roman" w:cs="Times New Roman"/>
          <w:sz w:val="24"/>
          <w:szCs w:val="24"/>
        </w:rPr>
        <w:tab/>
        <w:t>факту набуття Постачальником «</w:t>
      </w:r>
      <w:proofErr w:type="spellStart"/>
      <w:r w:rsidRPr="009F7B6E">
        <w:rPr>
          <w:rFonts w:ascii="Times New Roman" w:eastAsia="Times New Roman" w:hAnsi="Times New Roman" w:cs="Times New Roman"/>
          <w:sz w:val="24"/>
          <w:szCs w:val="24"/>
        </w:rPr>
        <w:t>дефолтного</w:t>
      </w:r>
      <w:proofErr w:type="spellEnd"/>
      <w:r w:rsidRPr="009F7B6E">
        <w:rPr>
          <w:rFonts w:ascii="Times New Roman" w:eastAsia="Times New Roman" w:hAnsi="Times New Roman" w:cs="Times New Roman"/>
          <w:sz w:val="24"/>
          <w:szCs w:val="24"/>
        </w:rPr>
        <w:t>» статусу;</w:t>
      </w:r>
    </w:p>
    <w:p w14:paraId="75617CEE" w14:textId="77777777" w:rsidR="004D711E" w:rsidRPr="009F7B6E" w:rsidRDefault="004D711E" w:rsidP="004D711E">
      <w:pPr>
        <w:tabs>
          <w:tab w:val="left" w:pos="284"/>
          <w:tab w:val="left" w:pos="851"/>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w:t>
      </w:r>
      <w:r w:rsidRPr="009F7B6E">
        <w:rPr>
          <w:rFonts w:ascii="Times New Roman" w:eastAsia="Times New Roman" w:hAnsi="Times New Roman" w:cs="Times New Roman"/>
          <w:sz w:val="24"/>
          <w:szCs w:val="24"/>
        </w:rPr>
        <w:tab/>
        <w:t>невідповідність виконаного Постачальником зобов’язання умовам цього Договору та/або законодавству;</w:t>
      </w:r>
    </w:p>
    <w:p w14:paraId="3802BE4F" w14:textId="77777777" w:rsidR="004D711E" w:rsidRPr="009F7B6E" w:rsidRDefault="004D711E" w:rsidP="004D711E">
      <w:pPr>
        <w:tabs>
          <w:tab w:val="left" w:pos="284"/>
          <w:tab w:val="left" w:pos="851"/>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w:t>
      </w:r>
      <w:r w:rsidRPr="009F7B6E">
        <w:rPr>
          <w:rFonts w:ascii="Times New Roman" w:eastAsia="Times New Roman" w:hAnsi="Times New Roman" w:cs="Times New Roman"/>
          <w:sz w:val="24"/>
          <w:szCs w:val="24"/>
        </w:rPr>
        <w:tab/>
        <w:t>неправомірної відмови Постачальника від виконання умов цього Договору;</w:t>
      </w:r>
    </w:p>
    <w:p w14:paraId="5C4B9C50" w14:textId="77777777" w:rsidR="004D711E" w:rsidRPr="009F7B6E" w:rsidRDefault="004D711E" w:rsidP="004D711E">
      <w:pPr>
        <w:tabs>
          <w:tab w:val="left" w:pos="284"/>
          <w:tab w:val="left" w:pos="851"/>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w:t>
      </w:r>
      <w:r w:rsidRPr="009F7B6E">
        <w:rPr>
          <w:rFonts w:ascii="Times New Roman" w:eastAsia="Times New Roman" w:hAnsi="Times New Roman" w:cs="Times New Roman"/>
          <w:sz w:val="24"/>
          <w:szCs w:val="24"/>
        </w:rPr>
        <w:tab/>
        <w:t>розголошення передбаченої умовами цього Договору конфіденційної інформації та іншої інформації з обмеженим доступом;</w:t>
      </w:r>
    </w:p>
    <w:p w14:paraId="5BB88B11" w14:textId="77777777" w:rsidR="004D711E" w:rsidRPr="009F7B6E" w:rsidRDefault="004D711E" w:rsidP="004D711E">
      <w:pPr>
        <w:tabs>
          <w:tab w:val="left" w:pos="284"/>
          <w:tab w:val="left" w:pos="851"/>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w:t>
      </w:r>
      <w:r w:rsidRPr="009F7B6E">
        <w:rPr>
          <w:rFonts w:ascii="Times New Roman" w:eastAsia="Times New Roman" w:hAnsi="Times New Roman" w:cs="Times New Roman"/>
          <w:sz w:val="24"/>
          <w:szCs w:val="24"/>
        </w:rPr>
        <w:tab/>
        <w:t>виявлення в ході виконання цього Договору факту подання Постачальником недостовірної інформації та/або підроблених супровідних документів.</w:t>
      </w:r>
    </w:p>
    <w:p w14:paraId="51BBFB7E" w14:textId="77777777" w:rsidR="004D711E" w:rsidRPr="009F7B6E" w:rsidRDefault="004D711E" w:rsidP="004D711E">
      <w:pPr>
        <w:tabs>
          <w:tab w:val="left" w:pos="567"/>
          <w:tab w:val="left" w:pos="851"/>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b/>
          <w:sz w:val="24"/>
          <w:szCs w:val="24"/>
        </w:rPr>
        <w:t>12.3.</w:t>
      </w:r>
      <w:r w:rsidRPr="009F7B6E">
        <w:rPr>
          <w:rFonts w:ascii="Times New Roman" w:eastAsia="Times New Roman" w:hAnsi="Times New Roman" w:cs="Times New Roman"/>
          <w:sz w:val="24"/>
          <w:szCs w:val="24"/>
        </w:rPr>
        <w:tab/>
        <w:t xml:space="preserve"> Рішення щодо застосування </w:t>
      </w:r>
      <w:proofErr w:type="spellStart"/>
      <w:r w:rsidRPr="009F7B6E">
        <w:rPr>
          <w:rFonts w:ascii="Times New Roman" w:eastAsia="Times New Roman" w:hAnsi="Times New Roman" w:cs="Times New Roman"/>
          <w:sz w:val="24"/>
          <w:szCs w:val="24"/>
        </w:rPr>
        <w:t>оперативно</w:t>
      </w:r>
      <w:proofErr w:type="spellEnd"/>
      <w:r w:rsidRPr="009F7B6E">
        <w:rPr>
          <w:rFonts w:ascii="Times New Roman" w:eastAsia="Times New Roman" w:hAnsi="Times New Roman" w:cs="Times New Roman"/>
          <w:sz w:val="24"/>
          <w:szCs w:val="24"/>
        </w:rPr>
        <w:t>-господарської санкції, у вигляді відмови від встановлення на майбутнє господарських відносин із Постачальником як стороною, яка порушує зобов’язання, приймається Споживачем самостійно.</w:t>
      </w:r>
    </w:p>
    <w:p w14:paraId="33ABF554" w14:textId="77777777" w:rsidR="004D711E" w:rsidRPr="009F7B6E" w:rsidRDefault="004D711E" w:rsidP="004D711E">
      <w:pPr>
        <w:tabs>
          <w:tab w:val="left" w:pos="567"/>
          <w:tab w:val="left" w:pos="851"/>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b/>
          <w:sz w:val="24"/>
          <w:szCs w:val="24"/>
        </w:rPr>
        <w:t>12.4</w:t>
      </w:r>
      <w:r w:rsidRPr="009F7B6E">
        <w:rPr>
          <w:rFonts w:ascii="Times New Roman" w:eastAsia="Times New Roman" w:hAnsi="Times New Roman" w:cs="Times New Roman"/>
          <w:sz w:val="24"/>
          <w:szCs w:val="24"/>
        </w:rPr>
        <w:t>.</w:t>
      </w:r>
      <w:r w:rsidRPr="009F7B6E">
        <w:rPr>
          <w:rFonts w:ascii="Times New Roman" w:eastAsia="Times New Roman" w:hAnsi="Times New Roman" w:cs="Times New Roman"/>
          <w:sz w:val="24"/>
          <w:szCs w:val="24"/>
        </w:rPr>
        <w:tab/>
        <w:t xml:space="preserve"> У разі прийняття Споживачем рішення про застосування </w:t>
      </w:r>
      <w:proofErr w:type="spellStart"/>
      <w:r w:rsidRPr="009F7B6E">
        <w:rPr>
          <w:rFonts w:ascii="Times New Roman" w:eastAsia="Times New Roman" w:hAnsi="Times New Roman" w:cs="Times New Roman"/>
          <w:sz w:val="24"/>
          <w:szCs w:val="24"/>
        </w:rPr>
        <w:t>оперативно</w:t>
      </w:r>
      <w:proofErr w:type="spellEnd"/>
      <w:r w:rsidRPr="009F7B6E">
        <w:rPr>
          <w:rFonts w:ascii="Times New Roman" w:eastAsia="Times New Roman" w:hAnsi="Times New Roman" w:cs="Times New Roman"/>
          <w:sz w:val="24"/>
          <w:szCs w:val="24"/>
        </w:rPr>
        <w:t xml:space="preserve">-господарської санкції, він письмово повідомляє про її застосування Постачальника за його </w:t>
      </w:r>
      <w:proofErr w:type="spellStart"/>
      <w:r w:rsidRPr="009F7B6E">
        <w:rPr>
          <w:rFonts w:ascii="Times New Roman" w:eastAsia="Times New Roman" w:hAnsi="Times New Roman" w:cs="Times New Roman"/>
          <w:sz w:val="24"/>
          <w:szCs w:val="24"/>
        </w:rPr>
        <w:t>адресою</w:t>
      </w:r>
      <w:proofErr w:type="spellEnd"/>
      <w:r w:rsidRPr="009F7B6E">
        <w:rPr>
          <w:rFonts w:ascii="Times New Roman" w:eastAsia="Times New Roman" w:hAnsi="Times New Roman" w:cs="Times New Roman"/>
          <w:sz w:val="24"/>
          <w:szCs w:val="24"/>
        </w:rPr>
        <w:t>, зазначеною в цьому Договорі, та надсилає копію листа на електронну адресу Постачальника.</w:t>
      </w:r>
    </w:p>
    <w:p w14:paraId="66EF6836" w14:textId="77777777" w:rsidR="004D711E" w:rsidRPr="009F7B6E" w:rsidRDefault="004D711E" w:rsidP="004D711E">
      <w:pPr>
        <w:tabs>
          <w:tab w:val="left" w:pos="567"/>
          <w:tab w:val="left" w:pos="851"/>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b/>
          <w:sz w:val="24"/>
          <w:szCs w:val="24"/>
        </w:rPr>
        <w:t>12</w:t>
      </w:r>
      <w:r w:rsidRPr="009F7B6E">
        <w:rPr>
          <w:rFonts w:ascii="Times New Roman" w:eastAsia="Times New Roman" w:hAnsi="Times New Roman" w:cs="Times New Roman"/>
          <w:sz w:val="24"/>
          <w:szCs w:val="24"/>
        </w:rPr>
        <w:t>.</w:t>
      </w:r>
      <w:r w:rsidRPr="009F7B6E">
        <w:rPr>
          <w:rFonts w:ascii="Times New Roman" w:eastAsia="Times New Roman" w:hAnsi="Times New Roman" w:cs="Times New Roman"/>
          <w:b/>
          <w:sz w:val="24"/>
          <w:szCs w:val="24"/>
        </w:rPr>
        <w:t>5.</w:t>
      </w:r>
      <w:r w:rsidRPr="009F7B6E">
        <w:rPr>
          <w:rFonts w:ascii="Times New Roman" w:eastAsia="Times New Roman" w:hAnsi="Times New Roman" w:cs="Times New Roman"/>
          <w:sz w:val="24"/>
          <w:szCs w:val="24"/>
        </w:rPr>
        <w:tab/>
        <w:t xml:space="preserve"> Строк, протягом якого застосовується </w:t>
      </w:r>
      <w:proofErr w:type="spellStart"/>
      <w:r w:rsidRPr="009F7B6E">
        <w:rPr>
          <w:rFonts w:ascii="Times New Roman" w:eastAsia="Times New Roman" w:hAnsi="Times New Roman" w:cs="Times New Roman"/>
          <w:sz w:val="24"/>
          <w:szCs w:val="24"/>
        </w:rPr>
        <w:t>оперативно</w:t>
      </w:r>
      <w:proofErr w:type="spellEnd"/>
      <w:r w:rsidRPr="009F7B6E">
        <w:rPr>
          <w:rFonts w:ascii="Times New Roman" w:eastAsia="Times New Roman" w:hAnsi="Times New Roman" w:cs="Times New Roman"/>
          <w:sz w:val="24"/>
          <w:szCs w:val="24"/>
        </w:rPr>
        <w:t>-господарська санкція, становить не більше 60 (шістдесят) календарних місяців з дати направлення Постачальнику повідомлення про її застосування.</w:t>
      </w:r>
    </w:p>
    <w:p w14:paraId="097DD183" w14:textId="77777777" w:rsidR="004D711E" w:rsidRPr="009F7B6E" w:rsidRDefault="004D711E" w:rsidP="004D711E">
      <w:pPr>
        <w:widowControl w:val="0"/>
        <w:numPr>
          <w:ilvl w:val="0"/>
          <w:numId w:val="1"/>
        </w:numPr>
        <w:pBdr>
          <w:top w:val="nil"/>
          <w:left w:val="nil"/>
          <w:bottom w:val="nil"/>
          <w:right w:val="nil"/>
          <w:between w:val="nil"/>
        </w:pBdr>
        <w:tabs>
          <w:tab w:val="left" w:pos="768"/>
          <w:tab w:val="left" w:pos="851"/>
        </w:tabs>
        <w:spacing w:after="0" w:line="240" w:lineRule="auto"/>
        <w:ind w:right="-2"/>
        <w:jc w:val="center"/>
        <w:rPr>
          <w:rFonts w:ascii="Times New Roman" w:eastAsia="Times New Roman" w:hAnsi="Times New Roman" w:cs="Times New Roman"/>
          <w:b/>
          <w:color w:val="000000"/>
          <w:sz w:val="24"/>
          <w:szCs w:val="24"/>
        </w:rPr>
      </w:pPr>
      <w:r w:rsidRPr="009F7B6E">
        <w:rPr>
          <w:rFonts w:ascii="Times New Roman" w:eastAsia="Times New Roman" w:hAnsi="Times New Roman" w:cs="Times New Roman"/>
          <w:b/>
          <w:color w:val="000000"/>
          <w:sz w:val="24"/>
          <w:szCs w:val="24"/>
        </w:rPr>
        <w:t>Порядок зміни умов договору про закупівлю</w:t>
      </w:r>
    </w:p>
    <w:p w14:paraId="3ADB45AA" w14:textId="77777777" w:rsidR="004D711E" w:rsidRPr="009F7B6E" w:rsidRDefault="004D711E" w:rsidP="004D711E">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b/>
          <w:color w:val="000000"/>
          <w:sz w:val="24"/>
          <w:szCs w:val="24"/>
        </w:rPr>
        <w:t>13.1</w:t>
      </w:r>
      <w:r w:rsidRPr="009F7B6E">
        <w:rPr>
          <w:rFonts w:ascii="Times New Roman" w:eastAsia="Times New Roman" w:hAnsi="Times New Roman" w:cs="Times New Roman"/>
          <w:color w:val="000000"/>
          <w:sz w:val="24"/>
          <w:szCs w:val="24"/>
        </w:rPr>
        <w:t xml:space="preserve"> Зміни до Договору можуть вноситись у випадках, зазначених у цьому Договорі та оформляються у письмовій формі шляхом укладення додаткової угоди.</w:t>
      </w:r>
    </w:p>
    <w:p w14:paraId="090C51A5" w14:textId="77777777" w:rsidR="004D711E" w:rsidRPr="009F7B6E" w:rsidRDefault="004D711E" w:rsidP="004D711E">
      <w:pPr>
        <w:pBdr>
          <w:top w:val="nil"/>
          <w:left w:val="nil"/>
          <w:bottom w:val="nil"/>
          <w:right w:val="nil"/>
          <w:between w:val="nil"/>
        </w:pBdr>
        <w:spacing w:after="0"/>
        <w:rPr>
          <w:rFonts w:ascii="Times New Roman" w:eastAsia="Times New Roman" w:hAnsi="Times New Roman" w:cs="Times New Roman"/>
          <w:color w:val="000000"/>
          <w:sz w:val="24"/>
          <w:szCs w:val="24"/>
        </w:rPr>
      </w:pPr>
      <w:r w:rsidRPr="009F7B6E">
        <w:rPr>
          <w:rFonts w:ascii="Times New Roman" w:eastAsia="Times New Roman" w:hAnsi="Times New Roman" w:cs="Times New Roman"/>
          <w:b/>
          <w:color w:val="000000"/>
          <w:sz w:val="24"/>
          <w:szCs w:val="24"/>
        </w:rPr>
        <w:t>13.2.</w:t>
      </w:r>
      <w:r w:rsidRPr="009F7B6E">
        <w:rPr>
          <w:rFonts w:ascii="Times New Roman" w:eastAsia="Times New Roman" w:hAnsi="Times New Roman" w:cs="Times New Roman"/>
          <w:color w:val="000000"/>
          <w:sz w:val="24"/>
          <w:szCs w:val="24"/>
        </w:rPr>
        <w:t xml:space="preserve"> Пропозицію щодо внесення змін до Договору може зробити кожна із Сторін Договору.</w:t>
      </w:r>
    </w:p>
    <w:p w14:paraId="38A4D3F9" w14:textId="77777777" w:rsidR="004D711E" w:rsidRPr="009F7B6E" w:rsidRDefault="004D711E" w:rsidP="004D711E">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b/>
          <w:color w:val="000000"/>
          <w:sz w:val="24"/>
          <w:szCs w:val="24"/>
        </w:rPr>
        <w:lastRenderedPageBreak/>
        <w:t>13.3.</w:t>
      </w:r>
      <w:r w:rsidRPr="009F7B6E">
        <w:rPr>
          <w:rFonts w:ascii="Times New Roman" w:eastAsia="Times New Roman" w:hAnsi="Times New Roman" w:cs="Times New Roman"/>
          <w:color w:val="000000"/>
          <w:sz w:val="24"/>
          <w:szCs w:val="24"/>
        </w:rPr>
        <w:t xml:space="preserve"> Зміна Договору допускається лише за згодою сторін, якщо інше не встановлено Договором або законом. В той же час,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14:paraId="2664D7AB" w14:textId="77777777" w:rsidR="004D711E" w:rsidRPr="009F7B6E" w:rsidRDefault="004D711E" w:rsidP="004D711E">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b/>
          <w:color w:val="000000"/>
          <w:sz w:val="24"/>
          <w:szCs w:val="24"/>
        </w:rPr>
        <w:t xml:space="preserve">13.4. </w:t>
      </w:r>
      <w:r w:rsidRPr="009F7B6E">
        <w:rPr>
          <w:rFonts w:ascii="Times New Roman" w:eastAsia="Times New Roman" w:hAnsi="Times New Roman" w:cs="Times New Roman"/>
          <w:color w:val="000000"/>
          <w:sz w:val="24"/>
          <w:szCs w:val="24"/>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w:t>
      </w:r>
    </w:p>
    <w:p w14:paraId="05B2774B" w14:textId="77777777" w:rsidR="004D711E" w:rsidRPr="009F7B6E" w:rsidRDefault="004D711E" w:rsidP="004D711E">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b/>
          <w:color w:val="000000"/>
          <w:sz w:val="24"/>
          <w:szCs w:val="24"/>
        </w:rPr>
        <w:t>13.5.</w:t>
      </w:r>
      <w:r w:rsidRPr="009F7B6E">
        <w:rPr>
          <w:rFonts w:ascii="Times New Roman" w:eastAsia="Times New Roman" w:hAnsi="Times New Roman" w:cs="Times New Roman"/>
          <w:color w:val="000000"/>
          <w:sz w:val="24"/>
          <w:szCs w:val="24"/>
        </w:rPr>
        <w:t xml:space="preserve">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а у разі неповідомлення несе ризик настання пов'язаних із ним несприятливих наслідків.</w:t>
      </w:r>
    </w:p>
    <w:p w14:paraId="2A972641" w14:textId="77777777" w:rsidR="004D711E" w:rsidRPr="009F7B6E" w:rsidRDefault="004D711E" w:rsidP="004D711E">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b/>
          <w:color w:val="000000"/>
          <w:sz w:val="24"/>
          <w:szCs w:val="24"/>
        </w:rPr>
        <w:t>13.6.</w:t>
      </w:r>
      <w:r w:rsidRPr="009F7B6E">
        <w:rPr>
          <w:rFonts w:ascii="Times New Roman" w:eastAsia="Times New Roman" w:hAnsi="Times New Roman" w:cs="Times New Roman"/>
          <w:color w:val="000000"/>
          <w:sz w:val="24"/>
          <w:szCs w:val="24"/>
        </w:rPr>
        <w:t xml:space="preserve"> У випадках, не передбачених Договором, Сторони керуються законодавством України.</w:t>
      </w:r>
    </w:p>
    <w:p w14:paraId="03A35353" w14:textId="77777777" w:rsidR="004D711E" w:rsidRPr="009F7B6E" w:rsidRDefault="004D711E" w:rsidP="004D711E">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b/>
          <w:color w:val="000000"/>
          <w:sz w:val="24"/>
          <w:szCs w:val="24"/>
        </w:rPr>
        <w:t>13.7.</w:t>
      </w:r>
      <w:r w:rsidRPr="009F7B6E">
        <w:rPr>
          <w:rFonts w:ascii="Times New Roman" w:eastAsia="Times New Roman" w:hAnsi="Times New Roman" w:cs="Times New Roman"/>
          <w:color w:val="000000"/>
          <w:sz w:val="24"/>
          <w:szCs w:val="24"/>
        </w:rPr>
        <w:t xml:space="preserve"> Якщо сторони не досягли згоди щодо зміни умов Договору або у разі неодержання відповіді у встановлений строк, кожна із сторін має право звернутися до суду для вирішення цього питання.</w:t>
      </w:r>
    </w:p>
    <w:p w14:paraId="2BC0441C" w14:textId="77777777" w:rsidR="004D711E" w:rsidRPr="009F7B6E" w:rsidRDefault="004D711E" w:rsidP="004D711E">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9F7B6E">
        <w:rPr>
          <w:rFonts w:ascii="Times New Roman" w:eastAsia="Times New Roman" w:hAnsi="Times New Roman" w:cs="Times New Roman"/>
          <w:b/>
          <w:color w:val="000000"/>
          <w:sz w:val="24"/>
          <w:szCs w:val="24"/>
        </w:rPr>
        <w:t>13.8.</w:t>
      </w:r>
      <w:r w:rsidRPr="009F7B6E">
        <w:rPr>
          <w:rFonts w:ascii="Times New Roman" w:eastAsia="Times New Roman" w:hAnsi="Times New Roman" w:cs="Times New Roman"/>
          <w:color w:val="000000"/>
          <w:sz w:val="24"/>
          <w:szCs w:val="24"/>
        </w:rPr>
        <w:t xml:space="preserve"> Під час зміни умов Договору може застосовуватися ст. 631 Цивільного кодексу України.</w:t>
      </w:r>
    </w:p>
    <w:p w14:paraId="0A01BF6A" w14:textId="77777777" w:rsidR="004D711E" w:rsidRPr="00715E4E" w:rsidRDefault="004D711E" w:rsidP="00715E4E">
      <w:pPr>
        <w:widowControl w:val="0"/>
        <w:numPr>
          <w:ilvl w:val="0"/>
          <w:numId w:val="1"/>
        </w:numPr>
        <w:pBdr>
          <w:top w:val="nil"/>
          <w:left w:val="nil"/>
          <w:bottom w:val="nil"/>
          <w:right w:val="nil"/>
          <w:between w:val="nil"/>
        </w:pBdr>
        <w:tabs>
          <w:tab w:val="left" w:pos="768"/>
          <w:tab w:val="left" w:pos="851"/>
        </w:tabs>
        <w:spacing w:after="0" w:line="240" w:lineRule="auto"/>
        <w:ind w:right="-2"/>
        <w:jc w:val="center"/>
        <w:rPr>
          <w:rFonts w:ascii="Times New Roman" w:hAnsi="Times New Roman" w:cs="Times New Roman"/>
          <w:b/>
          <w:sz w:val="24"/>
          <w:szCs w:val="24"/>
        </w:rPr>
      </w:pPr>
      <w:r w:rsidRPr="00715E4E">
        <w:rPr>
          <w:rFonts w:ascii="Times New Roman" w:hAnsi="Times New Roman" w:cs="Times New Roman"/>
          <w:b/>
          <w:sz w:val="24"/>
          <w:szCs w:val="24"/>
        </w:rPr>
        <w:t>Строк дії Договору та інші умови</w:t>
      </w:r>
    </w:p>
    <w:p w14:paraId="001905CD" w14:textId="77777777" w:rsidR="004D711E" w:rsidRPr="00240994" w:rsidRDefault="00240994" w:rsidP="00240994">
      <w:pPr>
        <w:tabs>
          <w:tab w:val="left" w:pos="768"/>
          <w:tab w:val="left" w:pos="851"/>
        </w:tabs>
        <w:spacing w:after="0"/>
        <w:jc w:val="both"/>
        <w:rPr>
          <w:rFonts w:ascii="Times New Roman" w:eastAsia="Times New Roman" w:hAnsi="Times New Roman" w:cs="Times New Roman"/>
          <w:sz w:val="24"/>
          <w:szCs w:val="24"/>
        </w:rPr>
      </w:pPr>
      <w:r w:rsidRPr="00240994">
        <w:rPr>
          <w:rFonts w:ascii="Times New Roman" w:eastAsia="Times New Roman" w:hAnsi="Times New Roman" w:cs="Times New Roman"/>
          <w:b/>
          <w:sz w:val="24"/>
          <w:szCs w:val="24"/>
        </w:rPr>
        <w:t>14.1.</w:t>
      </w:r>
      <w:r>
        <w:rPr>
          <w:rFonts w:ascii="Times New Roman" w:eastAsia="Times New Roman" w:hAnsi="Times New Roman" w:cs="Times New Roman"/>
          <w:sz w:val="24"/>
          <w:szCs w:val="24"/>
        </w:rPr>
        <w:t xml:space="preserve"> </w:t>
      </w:r>
      <w:r w:rsidR="004D711E" w:rsidRPr="00240994">
        <w:rPr>
          <w:rFonts w:ascii="Times New Roman" w:eastAsia="Times New Roman" w:hAnsi="Times New Roman" w:cs="Times New Roman"/>
          <w:sz w:val="24"/>
          <w:szCs w:val="24"/>
        </w:rPr>
        <w:t>Договір набуває чинності з дати підписання Сторонами та діє до «31» грудня 202</w:t>
      </w:r>
      <w:r w:rsidR="007772EC">
        <w:rPr>
          <w:rFonts w:ascii="Times New Roman" w:eastAsia="Times New Roman" w:hAnsi="Times New Roman" w:cs="Times New Roman"/>
          <w:sz w:val="24"/>
          <w:szCs w:val="24"/>
        </w:rPr>
        <w:t>4</w:t>
      </w:r>
      <w:r w:rsidR="004D711E" w:rsidRPr="00240994">
        <w:rPr>
          <w:rFonts w:ascii="Times New Roman" w:eastAsia="Times New Roman" w:hAnsi="Times New Roman" w:cs="Times New Roman"/>
          <w:sz w:val="24"/>
          <w:szCs w:val="24"/>
        </w:rPr>
        <w:t xml:space="preserve"> року включно, а в частині розрахунків діє до повного виконання Сторонами взятих на себе зобов’язань за цим Договором. </w:t>
      </w:r>
    </w:p>
    <w:p w14:paraId="5B00371A" w14:textId="77777777" w:rsidR="004D711E" w:rsidRPr="009F7B6E" w:rsidRDefault="004D711E" w:rsidP="004D711E">
      <w:pPr>
        <w:tabs>
          <w:tab w:val="left" w:pos="768"/>
          <w:tab w:val="left" w:pos="851"/>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b/>
          <w:sz w:val="24"/>
          <w:szCs w:val="24"/>
        </w:rPr>
        <w:t>14.2.</w:t>
      </w:r>
      <w:r w:rsidR="008A13AE">
        <w:rPr>
          <w:rFonts w:ascii="Times New Roman" w:eastAsia="Times New Roman" w:hAnsi="Times New Roman" w:cs="Times New Roman"/>
          <w:sz w:val="24"/>
          <w:szCs w:val="24"/>
        </w:rPr>
        <w:t xml:space="preserve"> </w:t>
      </w:r>
      <w:r w:rsidRPr="009F7B6E">
        <w:rPr>
          <w:rFonts w:ascii="Times New Roman" w:eastAsia="Times New Roman" w:hAnsi="Times New Roman" w:cs="Times New Roman"/>
          <w:sz w:val="24"/>
          <w:szCs w:val="24"/>
        </w:rPr>
        <w:t>Дія цього Договору припиняється у наступних випадках:</w:t>
      </w:r>
    </w:p>
    <w:p w14:paraId="324ED20A" w14:textId="77777777" w:rsidR="004D711E" w:rsidRPr="009F7B6E" w:rsidRDefault="004D711E" w:rsidP="004D711E">
      <w:pPr>
        <w:tabs>
          <w:tab w:val="left" w:pos="428"/>
          <w:tab w:val="left" w:pos="1276"/>
        </w:tabs>
        <w:spacing w:after="0"/>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 анулювання Постачальнику ліцензії на право здійснення господарської діяльності з постачання електричної енергії Споживачу;</w:t>
      </w:r>
    </w:p>
    <w:p w14:paraId="14DC98D6" w14:textId="77777777" w:rsidR="004D711E" w:rsidRPr="009F7B6E" w:rsidRDefault="004D711E" w:rsidP="004D711E">
      <w:pPr>
        <w:tabs>
          <w:tab w:val="left" w:pos="428"/>
          <w:tab w:val="left" w:pos="1276"/>
        </w:tabs>
        <w:spacing w:after="0"/>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 xml:space="preserve">- одну із Сторін у встановленому законом порядку  визнано банкрутом; </w:t>
      </w:r>
    </w:p>
    <w:p w14:paraId="6DDFFCFE" w14:textId="77777777" w:rsidR="004D711E" w:rsidRPr="009F7B6E" w:rsidRDefault="004D711E" w:rsidP="004D711E">
      <w:pPr>
        <w:tabs>
          <w:tab w:val="left" w:pos="428"/>
          <w:tab w:val="left" w:pos="1276"/>
        </w:tabs>
        <w:spacing w:after="0"/>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 у разі зміни власника/користувача об'єкта Споживача;</w:t>
      </w:r>
    </w:p>
    <w:p w14:paraId="44F97F67" w14:textId="77777777" w:rsidR="004D711E" w:rsidRPr="009F7B6E" w:rsidRDefault="004D711E" w:rsidP="004D711E">
      <w:pPr>
        <w:tabs>
          <w:tab w:val="left" w:pos="428"/>
          <w:tab w:val="left" w:pos="1276"/>
        </w:tabs>
        <w:spacing w:after="0"/>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 у разі зміни електропостачальника.</w:t>
      </w:r>
    </w:p>
    <w:p w14:paraId="3299783F" w14:textId="77777777" w:rsidR="004D711E" w:rsidRPr="009F7B6E" w:rsidRDefault="004D711E" w:rsidP="004D711E">
      <w:pPr>
        <w:tabs>
          <w:tab w:val="left" w:pos="768"/>
          <w:tab w:val="left" w:pos="851"/>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b/>
          <w:sz w:val="24"/>
          <w:szCs w:val="24"/>
        </w:rPr>
        <w:t>14.3.</w:t>
      </w:r>
      <w:r w:rsidRPr="009F7B6E">
        <w:rPr>
          <w:rFonts w:ascii="Times New Roman" w:eastAsia="Times New Roman" w:hAnsi="Times New Roman" w:cs="Times New Roman"/>
          <w:sz w:val="24"/>
          <w:szCs w:val="24"/>
        </w:rPr>
        <w:t xml:space="preserve"> Споживач має право припинити/розірвати дію цього Договору, повідомивши іншу сторону за </w:t>
      </w:r>
      <w:r w:rsidR="0034589E">
        <w:rPr>
          <w:rFonts w:ascii="Times New Roman" w:eastAsia="Times New Roman" w:hAnsi="Times New Roman" w:cs="Times New Roman"/>
          <w:sz w:val="24"/>
          <w:szCs w:val="24"/>
        </w:rPr>
        <w:t>10</w:t>
      </w:r>
      <w:r w:rsidRPr="009F7B6E">
        <w:rPr>
          <w:rFonts w:ascii="Times New Roman" w:eastAsia="Times New Roman" w:hAnsi="Times New Roman" w:cs="Times New Roman"/>
          <w:sz w:val="24"/>
          <w:szCs w:val="24"/>
        </w:rPr>
        <w:t xml:space="preserve"> </w:t>
      </w:r>
      <w:r w:rsidR="0034589E">
        <w:rPr>
          <w:rFonts w:ascii="Times New Roman" w:eastAsia="Times New Roman" w:hAnsi="Times New Roman" w:cs="Times New Roman"/>
          <w:sz w:val="24"/>
          <w:szCs w:val="24"/>
        </w:rPr>
        <w:t>днів</w:t>
      </w:r>
      <w:r w:rsidRPr="009F7B6E">
        <w:rPr>
          <w:rFonts w:ascii="Times New Roman" w:eastAsia="Times New Roman" w:hAnsi="Times New Roman" w:cs="Times New Roman"/>
          <w:sz w:val="24"/>
          <w:szCs w:val="24"/>
        </w:rPr>
        <w:t xml:space="preserve"> до очікуваної дати розірвання/припинення</w:t>
      </w:r>
      <w:r w:rsidR="00F76E8F">
        <w:rPr>
          <w:rFonts w:ascii="Times New Roman" w:eastAsia="Times New Roman" w:hAnsi="Times New Roman" w:cs="Times New Roman"/>
          <w:sz w:val="24"/>
          <w:szCs w:val="24"/>
        </w:rPr>
        <w:t>,</w:t>
      </w:r>
      <w:r w:rsidRPr="009F7B6E">
        <w:rPr>
          <w:rFonts w:ascii="Times New Roman" w:eastAsia="Times New Roman" w:hAnsi="Times New Roman" w:cs="Times New Roman"/>
          <w:sz w:val="24"/>
          <w:szCs w:val="24"/>
        </w:rPr>
        <w:t xml:space="preserve"> у </w:t>
      </w:r>
      <w:r w:rsidR="00F76E8F">
        <w:rPr>
          <w:rFonts w:ascii="Times New Roman" w:eastAsia="Times New Roman" w:hAnsi="Times New Roman" w:cs="Times New Roman"/>
          <w:sz w:val="24"/>
          <w:szCs w:val="24"/>
        </w:rPr>
        <w:t>випадку</w:t>
      </w:r>
      <w:r w:rsidRPr="009F7B6E">
        <w:rPr>
          <w:rFonts w:ascii="Times New Roman" w:eastAsia="Times New Roman" w:hAnsi="Times New Roman" w:cs="Times New Roman"/>
          <w:sz w:val="24"/>
          <w:szCs w:val="24"/>
        </w:rPr>
        <w:t xml:space="preserve"> з </w:t>
      </w:r>
      <w:r w:rsidR="00F76E8F">
        <w:rPr>
          <w:rFonts w:ascii="Times New Roman" w:eastAsia="Times New Roman" w:hAnsi="Times New Roman" w:cs="Times New Roman"/>
          <w:sz w:val="24"/>
          <w:szCs w:val="24"/>
        </w:rPr>
        <w:t xml:space="preserve">негодою/ неприйняттям запропонованих Постачальником змін та/або у разі </w:t>
      </w:r>
      <w:r w:rsidRPr="009F7B6E">
        <w:rPr>
          <w:rFonts w:ascii="Times New Roman" w:eastAsia="Times New Roman" w:hAnsi="Times New Roman" w:cs="Times New Roman"/>
          <w:sz w:val="24"/>
          <w:szCs w:val="24"/>
        </w:rPr>
        <w:t>невідповідністю виконаного Постачальником зобов’язання умовам цього Договору та/або законодавству (в тому числі щодо роботи Персонального кабінету та центру обслуговування клієнтів (структурного підрозділу) Постачальника</w:t>
      </w:r>
      <w:r w:rsidR="00F76E8F">
        <w:rPr>
          <w:rFonts w:ascii="Times New Roman" w:eastAsia="Times New Roman" w:hAnsi="Times New Roman" w:cs="Times New Roman"/>
          <w:sz w:val="24"/>
          <w:szCs w:val="24"/>
        </w:rPr>
        <w:t>)</w:t>
      </w:r>
      <w:r w:rsidRPr="009F7B6E">
        <w:rPr>
          <w:rFonts w:ascii="Times New Roman" w:eastAsia="Times New Roman" w:hAnsi="Times New Roman" w:cs="Times New Roman"/>
          <w:sz w:val="24"/>
          <w:szCs w:val="24"/>
        </w:rPr>
        <w:t>.</w:t>
      </w:r>
    </w:p>
    <w:p w14:paraId="44A6DCF5" w14:textId="77777777" w:rsidR="004D711E" w:rsidRPr="009F7B6E" w:rsidRDefault="004D711E" w:rsidP="004D711E">
      <w:pPr>
        <w:tabs>
          <w:tab w:val="left" w:pos="768"/>
          <w:tab w:val="left" w:pos="851"/>
        </w:tabs>
        <w:spacing w:after="0"/>
        <w:jc w:val="both"/>
        <w:rPr>
          <w:rFonts w:ascii="Times New Roman" w:eastAsia="Times New Roman" w:hAnsi="Times New Roman" w:cs="Times New Roman"/>
          <w:sz w:val="24"/>
          <w:szCs w:val="24"/>
        </w:rPr>
      </w:pPr>
      <w:bookmarkStart w:id="0" w:name="_heading=h.2et92p0" w:colFirst="0" w:colLast="0"/>
      <w:bookmarkEnd w:id="0"/>
      <w:r w:rsidRPr="009F7B6E">
        <w:rPr>
          <w:rFonts w:ascii="Times New Roman" w:eastAsia="Times New Roman" w:hAnsi="Times New Roman" w:cs="Times New Roman"/>
          <w:b/>
          <w:sz w:val="24"/>
          <w:szCs w:val="24"/>
        </w:rPr>
        <w:t>14.4.</w:t>
      </w:r>
      <w:r w:rsidRPr="009F7B6E">
        <w:rPr>
          <w:rFonts w:ascii="Times New Roman" w:eastAsia="Times New Roman" w:hAnsi="Times New Roman" w:cs="Times New Roman"/>
          <w:sz w:val="24"/>
          <w:szCs w:val="24"/>
        </w:rPr>
        <w:t xml:space="preserve"> Постачальник має право звернутися до оператора системи розподілу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 якщо така заборгованість триває більше 60 днів</w:t>
      </w:r>
    </w:p>
    <w:p w14:paraId="50777533" w14:textId="77777777" w:rsidR="004D711E" w:rsidRPr="009F7B6E" w:rsidRDefault="004D711E" w:rsidP="004D711E">
      <w:pPr>
        <w:tabs>
          <w:tab w:val="left" w:pos="768"/>
          <w:tab w:val="left" w:pos="851"/>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ab/>
        <w:t>Припинення електропостачання не звільняє Споживача від обов'язку сплатити заборгованість Постачальнику за цим Договором.</w:t>
      </w:r>
    </w:p>
    <w:p w14:paraId="11D80956" w14:textId="77777777" w:rsidR="004D711E" w:rsidRPr="009F7B6E" w:rsidRDefault="004D711E" w:rsidP="004D711E">
      <w:pPr>
        <w:tabs>
          <w:tab w:val="left" w:pos="768"/>
          <w:tab w:val="left" w:pos="851"/>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ab/>
        <w:t>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27EAD99F" w14:textId="77777777" w:rsidR="004D711E" w:rsidRPr="009F7B6E" w:rsidRDefault="004D711E" w:rsidP="004D711E">
      <w:pPr>
        <w:tabs>
          <w:tab w:val="left" w:pos="768"/>
          <w:tab w:val="left" w:pos="851"/>
        </w:tabs>
        <w:spacing w:after="0"/>
        <w:jc w:val="both"/>
        <w:rPr>
          <w:rFonts w:ascii="Times New Roman" w:eastAsia="Times New Roman" w:hAnsi="Times New Roman" w:cs="Times New Roman"/>
          <w:sz w:val="24"/>
          <w:szCs w:val="24"/>
        </w:rPr>
      </w:pPr>
      <w:r w:rsidRPr="009F7B6E">
        <w:rPr>
          <w:rFonts w:ascii="Times New Roman" w:eastAsia="Times New Roman" w:hAnsi="Times New Roman" w:cs="Times New Roman"/>
          <w:sz w:val="24"/>
          <w:szCs w:val="24"/>
        </w:rPr>
        <w:tab/>
        <w:t>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77AB7722" w14:textId="77777777" w:rsidR="004D711E" w:rsidRPr="009F7B6E" w:rsidRDefault="004D711E" w:rsidP="004D711E">
      <w:pPr>
        <w:tabs>
          <w:tab w:val="left" w:pos="596"/>
        </w:tabs>
        <w:spacing w:after="0"/>
        <w:jc w:val="both"/>
        <w:rPr>
          <w:rFonts w:ascii="Times New Roman" w:eastAsia="Times New Roman" w:hAnsi="Times New Roman" w:cs="Times New Roman"/>
          <w:b/>
          <w:sz w:val="24"/>
          <w:szCs w:val="24"/>
        </w:rPr>
      </w:pPr>
      <w:r w:rsidRPr="009F7B6E">
        <w:rPr>
          <w:rFonts w:ascii="Times New Roman" w:eastAsia="Times New Roman" w:hAnsi="Times New Roman" w:cs="Times New Roman"/>
          <w:b/>
          <w:sz w:val="24"/>
          <w:szCs w:val="24"/>
        </w:rPr>
        <w:t>14.5.</w:t>
      </w:r>
      <w:r w:rsidRPr="009F7B6E">
        <w:rPr>
          <w:rFonts w:ascii="Times New Roman" w:eastAsia="Times New Roman" w:hAnsi="Times New Roman" w:cs="Times New Roman"/>
          <w:sz w:val="24"/>
          <w:szCs w:val="24"/>
        </w:rPr>
        <w:t xml:space="preserve"> Істотні умови цього договору не можуть змінюватися після його підписання до виконання зобов'язань сторонами в повному обсязі, крім випадків передбачених п. 19 Особливостей:</w:t>
      </w:r>
    </w:p>
    <w:p w14:paraId="08065368" w14:textId="77777777" w:rsidR="004D711E" w:rsidRPr="009F7B6E" w:rsidRDefault="004D711E" w:rsidP="007772EC">
      <w:pPr>
        <w:pStyle w:val="1"/>
        <w:keepNext w:val="0"/>
        <w:keepLines w:val="0"/>
        <w:widowControl w:val="0"/>
        <w:numPr>
          <w:ilvl w:val="2"/>
          <w:numId w:val="2"/>
        </w:numPr>
        <w:autoSpaceDE w:val="0"/>
        <w:autoSpaceDN w:val="0"/>
        <w:spacing w:before="0" w:after="0" w:line="240" w:lineRule="auto"/>
        <w:ind w:left="0" w:right="-2" w:firstLine="0"/>
        <w:jc w:val="both"/>
        <w:rPr>
          <w:rFonts w:ascii="Times New Roman" w:hAnsi="Times New Roman" w:cs="Times New Roman"/>
          <w:b w:val="0"/>
          <w:sz w:val="24"/>
          <w:szCs w:val="24"/>
        </w:rPr>
      </w:pPr>
      <w:r w:rsidRPr="009F7B6E">
        <w:rPr>
          <w:rFonts w:ascii="Times New Roman" w:hAnsi="Times New Roman" w:cs="Times New Roman"/>
          <w:b w:val="0"/>
          <w:sz w:val="24"/>
          <w:szCs w:val="24"/>
        </w:rPr>
        <w:t xml:space="preserve">зменшення обсягів закупівлі, зокрема з урахуванням фактичного обсягу видатків Споживача. </w:t>
      </w:r>
    </w:p>
    <w:p w14:paraId="75BA8097" w14:textId="77777777" w:rsidR="004D711E" w:rsidRPr="009F7B6E" w:rsidRDefault="004D711E" w:rsidP="004D711E">
      <w:pPr>
        <w:pStyle w:val="1"/>
        <w:keepNext w:val="0"/>
        <w:keepLines w:val="0"/>
        <w:widowControl w:val="0"/>
        <w:numPr>
          <w:ilvl w:val="2"/>
          <w:numId w:val="2"/>
        </w:numPr>
        <w:autoSpaceDE w:val="0"/>
        <w:autoSpaceDN w:val="0"/>
        <w:spacing w:before="0" w:after="0" w:line="240" w:lineRule="auto"/>
        <w:ind w:left="0" w:right="-2" w:firstLine="0"/>
        <w:jc w:val="both"/>
        <w:rPr>
          <w:rFonts w:ascii="Times New Roman" w:hAnsi="Times New Roman" w:cs="Times New Roman"/>
          <w:b w:val="0"/>
          <w:sz w:val="24"/>
          <w:szCs w:val="24"/>
        </w:rPr>
      </w:pPr>
      <w:r w:rsidRPr="009F7B6E">
        <w:rPr>
          <w:rFonts w:ascii="Times New Roman" w:hAnsi="Times New Roman" w:cs="Times New Roman"/>
          <w:b w:val="0"/>
          <w:color w:val="212529"/>
          <w:sz w:val="24"/>
          <w:szCs w:val="24"/>
          <w:highlight w:val="white"/>
        </w:rPr>
        <w:t>погодження зміни ціни за одиницю товару в Договорі у разі коливання ціни такого товару на ринку, що відбулося з моменту укладення</w:t>
      </w:r>
      <w:r w:rsidR="0012411D">
        <w:rPr>
          <w:rFonts w:ascii="Times New Roman" w:hAnsi="Times New Roman" w:cs="Times New Roman"/>
          <w:b w:val="0"/>
          <w:color w:val="212529"/>
          <w:sz w:val="24"/>
          <w:szCs w:val="24"/>
          <w:highlight w:val="white"/>
        </w:rPr>
        <w:t xml:space="preserve"> цього</w:t>
      </w:r>
      <w:r w:rsidRPr="009F7B6E">
        <w:rPr>
          <w:rFonts w:ascii="Times New Roman" w:hAnsi="Times New Roman" w:cs="Times New Roman"/>
          <w:b w:val="0"/>
          <w:color w:val="212529"/>
          <w:sz w:val="24"/>
          <w:szCs w:val="24"/>
          <w:highlight w:val="white"/>
        </w:rPr>
        <w:t xml:space="preserve"> договору про закупівлю або </w:t>
      </w:r>
      <w:r w:rsidRPr="009F7B6E">
        <w:rPr>
          <w:rFonts w:ascii="Times New Roman" w:hAnsi="Times New Roman" w:cs="Times New Roman"/>
          <w:b w:val="0"/>
          <w:color w:val="212529"/>
          <w:sz w:val="24"/>
          <w:szCs w:val="24"/>
          <w:highlight w:val="white"/>
        </w:rPr>
        <w:lastRenderedPageBreak/>
        <w:t xml:space="preserve">останнього внесення змін до </w:t>
      </w:r>
      <w:r w:rsidR="0012411D">
        <w:rPr>
          <w:rFonts w:ascii="Times New Roman" w:hAnsi="Times New Roman" w:cs="Times New Roman"/>
          <w:b w:val="0"/>
          <w:color w:val="212529"/>
          <w:sz w:val="24"/>
          <w:szCs w:val="24"/>
          <w:highlight w:val="white"/>
        </w:rPr>
        <w:t xml:space="preserve"> цього </w:t>
      </w:r>
      <w:r w:rsidRPr="009F7B6E">
        <w:rPr>
          <w:rFonts w:ascii="Times New Roman" w:hAnsi="Times New Roman" w:cs="Times New Roman"/>
          <w:b w:val="0"/>
          <w:color w:val="212529"/>
          <w:sz w:val="24"/>
          <w:szCs w:val="24"/>
          <w:highlight w:val="white"/>
        </w:rPr>
        <w:t xml:space="preserve">договору про закупівлю в частині зміни ціни за одиницю товару. Зміна ціни за одиницю товару здійснюється </w:t>
      </w:r>
      <w:proofErr w:type="spellStart"/>
      <w:r w:rsidRPr="009F7B6E">
        <w:rPr>
          <w:rFonts w:ascii="Times New Roman" w:hAnsi="Times New Roman" w:cs="Times New Roman"/>
          <w:b w:val="0"/>
          <w:color w:val="212529"/>
          <w:sz w:val="24"/>
          <w:szCs w:val="24"/>
          <w:highlight w:val="white"/>
        </w:rPr>
        <w:t>пропорційно</w:t>
      </w:r>
      <w:proofErr w:type="spellEnd"/>
      <w:r w:rsidRPr="009F7B6E">
        <w:rPr>
          <w:rFonts w:ascii="Times New Roman" w:hAnsi="Times New Roman" w:cs="Times New Roman"/>
          <w:b w:val="0"/>
          <w:color w:val="212529"/>
          <w:sz w:val="24"/>
          <w:szCs w:val="24"/>
          <w:highlight w:val="white"/>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0EE40975" w14:textId="77777777" w:rsidR="004D711E" w:rsidRPr="009F7B6E" w:rsidRDefault="004D711E" w:rsidP="004D711E">
      <w:pPr>
        <w:pStyle w:val="1"/>
        <w:keepNext w:val="0"/>
        <w:keepLines w:val="0"/>
        <w:widowControl w:val="0"/>
        <w:numPr>
          <w:ilvl w:val="2"/>
          <w:numId w:val="2"/>
        </w:numPr>
        <w:autoSpaceDE w:val="0"/>
        <w:autoSpaceDN w:val="0"/>
        <w:spacing w:before="0" w:after="0" w:line="240" w:lineRule="auto"/>
        <w:ind w:left="0" w:right="-2" w:firstLine="0"/>
        <w:jc w:val="both"/>
        <w:rPr>
          <w:rFonts w:ascii="Times New Roman" w:hAnsi="Times New Roman" w:cs="Times New Roman"/>
          <w:b w:val="0"/>
          <w:sz w:val="24"/>
          <w:szCs w:val="24"/>
        </w:rPr>
      </w:pPr>
      <w:r w:rsidRPr="009F7B6E">
        <w:rPr>
          <w:rFonts w:ascii="Times New Roman" w:hAnsi="Times New Roman" w:cs="Times New Roman"/>
          <w:b w:val="0"/>
          <w:color w:val="212529"/>
          <w:sz w:val="24"/>
          <w:szCs w:val="24"/>
          <w:highlight w:val="white"/>
        </w:rPr>
        <w:t>покращення якості предмета закупівлі за умови, що таке покращення не призведе до збільшення суми, визначеної в договорі про закупівлю;</w:t>
      </w:r>
    </w:p>
    <w:p w14:paraId="5D4B96DB" w14:textId="77777777" w:rsidR="004D711E" w:rsidRPr="009F7B6E" w:rsidRDefault="004D711E" w:rsidP="004D711E">
      <w:pPr>
        <w:pStyle w:val="1"/>
        <w:keepNext w:val="0"/>
        <w:keepLines w:val="0"/>
        <w:widowControl w:val="0"/>
        <w:numPr>
          <w:ilvl w:val="2"/>
          <w:numId w:val="2"/>
        </w:numPr>
        <w:pBdr>
          <w:top w:val="nil"/>
          <w:left w:val="nil"/>
          <w:bottom w:val="nil"/>
          <w:right w:val="nil"/>
          <w:between w:val="nil"/>
        </w:pBdr>
        <w:autoSpaceDE w:val="0"/>
        <w:autoSpaceDN w:val="0"/>
        <w:spacing w:before="0" w:after="0" w:line="240" w:lineRule="auto"/>
        <w:ind w:left="0" w:right="-2" w:firstLine="0"/>
        <w:jc w:val="both"/>
        <w:rPr>
          <w:rFonts w:ascii="Times New Roman" w:hAnsi="Times New Roman" w:cs="Times New Roman"/>
          <w:b w:val="0"/>
          <w:sz w:val="24"/>
          <w:szCs w:val="24"/>
        </w:rPr>
      </w:pPr>
      <w:r w:rsidRPr="009F7B6E">
        <w:rPr>
          <w:rFonts w:ascii="Times New Roman" w:hAnsi="Times New Roman" w:cs="Times New Roman"/>
          <w:b w:val="0"/>
          <w:color w:val="212529"/>
          <w:sz w:val="24"/>
          <w:szCs w:val="24"/>
          <w:highlight w:val="white"/>
        </w:rPr>
        <w:t>продовження строку дії договору про закупівлю та</w:t>
      </w:r>
      <w:r>
        <w:rPr>
          <w:rFonts w:ascii="Times New Roman" w:hAnsi="Times New Roman" w:cs="Times New Roman"/>
          <w:b w:val="0"/>
          <w:color w:val="212529"/>
          <w:sz w:val="24"/>
          <w:szCs w:val="24"/>
          <w:highlight w:val="white"/>
        </w:rPr>
        <w:t>/або</w:t>
      </w:r>
      <w:r w:rsidRPr="009F7B6E">
        <w:rPr>
          <w:rFonts w:ascii="Times New Roman" w:hAnsi="Times New Roman" w:cs="Times New Roman"/>
          <w:b w:val="0"/>
          <w:color w:val="212529"/>
          <w:sz w:val="24"/>
          <w:szCs w:val="24"/>
          <w:highlight w:val="white"/>
        </w:rPr>
        <w:t xml:space="preserve">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37E74918" w14:textId="77777777" w:rsidR="004D711E" w:rsidRPr="009F7B6E" w:rsidRDefault="004D711E" w:rsidP="004D711E">
      <w:pPr>
        <w:pStyle w:val="1"/>
        <w:keepNext w:val="0"/>
        <w:keepLines w:val="0"/>
        <w:widowControl w:val="0"/>
        <w:numPr>
          <w:ilvl w:val="2"/>
          <w:numId w:val="2"/>
        </w:numPr>
        <w:pBdr>
          <w:top w:val="nil"/>
          <w:left w:val="nil"/>
          <w:bottom w:val="nil"/>
          <w:right w:val="nil"/>
          <w:between w:val="nil"/>
        </w:pBdr>
        <w:autoSpaceDE w:val="0"/>
        <w:autoSpaceDN w:val="0"/>
        <w:spacing w:before="0" w:after="0" w:line="240" w:lineRule="auto"/>
        <w:ind w:left="0" w:right="-2" w:firstLine="0"/>
        <w:jc w:val="both"/>
        <w:rPr>
          <w:rFonts w:ascii="Times New Roman" w:hAnsi="Times New Roman" w:cs="Times New Roman"/>
          <w:b w:val="0"/>
          <w:sz w:val="24"/>
          <w:szCs w:val="24"/>
        </w:rPr>
      </w:pPr>
      <w:r w:rsidRPr="009F7B6E">
        <w:rPr>
          <w:rFonts w:ascii="Times New Roman" w:hAnsi="Times New Roman" w:cs="Times New Roman"/>
          <w:b w:val="0"/>
          <w:color w:val="212529"/>
          <w:sz w:val="24"/>
          <w:szCs w:val="24"/>
          <w:highlight w:val="white"/>
        </w:rPr>
        <w:t>погодження зміни ціни в договорі про закупівлю в бік зменшення (без зміни кількості (обсягу) та якості товарів, робіт і послуг);</w:t>
      </w:r>
    </w:p>
    <w:p w14:paraId="3EEBE906" w14:textId="77777777" w:rsidR="004D711E" w:rsidRPr="009F7B6E" w:rsidRDefault="004D711E" w:rsidP="004D711E">
      <w:pPr>
        <w:pStyle w:val="1"/>
        <w:keepNext w:val="0"/>
        <w:keepLines w:val="0"/>
        <w:widowControl w:val="0"/>
        <w:numPr>
          <w:ilvl w:val="2"/>
          <w:numId w:val="2"/>
        </w:numPr>
        <w:pBdr>
          <w:top w:val="nil"/>
          <w:left w:val="nil"/>
          <w:bottom w:val="nil"/>
          <w:right w:val="nil"/>
          <w:between w:val="nil"/>
        </w:pBdr>
        <w:autoSpaceDE w:val="0"/>
        <w:autoSpaceDN w:val="0"/>
        <w:spacing w:before="0" w:after="0" w:line="240" w:lineRule="auto"/>
        <w:ind w:left="0" w:right="-2" w:firstLine="0"/>
        <w:jc w:val="both"/>
        <w:rPr>
          <w:rFonts w:ascii="Times New Roman" w:hAnsi="Times New Roman" w:cs="Times New Roman"/>
          <w:b w:val="0"/>
          <w:sz w:val="24"/>
          <w:szCs w:val="24"/>
        </w:rPr>
      </w:pPr>
      <w:r w:rsidRPr="009F7B6E">
        <w:rPr>
          <w:rFonts w:ascii="Times New Roman" w:hAnsi="Times New Roman" w:cs="Times New Roman"/>
          <w:b w:val="0"/>
          <w:color w:val="212529"/>
          <w:sz w:val="24"/>
          <w:szCs w:val="24"/>
          <w:highlight w:val="white"/>
        </w:rPr>
        <w:t xml:space="preserve">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9F7B6E">
        <w:rPr>
          <w:rFonts w:ascii="Times New Roman" w:hAnsi="Times New Roman" w:cs="Times New Roman"/>
          <w:b w:val="0"/>
          <w:color w:val="212529"/>
          <w:sz w:val="24"/>
          <w:szCs w:val="24"/>
          <w:highlight w:val="white"/>
        </w:rPr>
        <w:t>пропорційно</w:t>
      </w:r>
      <w:proofErr w:type="spellEnd"/>
      <w:r w:rsidRPr="009F7B6E">
        <w:rPr>
          <w:rFonts w:ascii="Times New Roman" w:hAnsi="Times New Roman" w:cs="Times New Roman"/>
          <w:b w:val="0"/>
          <w:color w:val="212529"/>
          <w:sz w:val="24"/>
          <w:szCs w:val="24"/>
          <w:highlight w:val="white"/>
        </w:rPr>
        <w:t xml:space="preserve"> до зміни таких ставок та/або пільг з оподаткування, а також у зв’язку </w:t>
      </w:r>
      <w:r w:rsidR="00393219">
        <w:rPr>
          <w:rFonts w:ascii="Times New Roman" w:hAnsi="Times New Roman" w:cs="Times New Roman"/>
          <w:b w:val="0"/>
          <w:color w:val="212529"/>
          <w:sz w:val="24"/>
          <w:szCs w:val="24"/>
          <w:highlight w:val="white"/>
        </w:rPr>
        <w:t>і</w:t>
      </w:r>
      <w:r w:rsidRPr="009F7B6E">
        <w:rPr>
          <w:rFonts w:ascii="Times New Roman" w:hAnsi="Times New Roman" w:cs="Times New Roman"/>
          <w:b w:val="0"/>
          <w:color w:val="212529"/>
          <w:sz w:val="24"/>
          <w:szCs w:val="24"/>
          <w:highlight w:val="white"/>
        </w:rPr>
        <w:t xml:space="preserve">з зміною системи оподаткування </w:t>
      </w:r>
      <w:proofErr w:type="spellStart"/>
      <w:r w:rsidRPr="009F7B6E">
        <w:rPr>
          <w:rFonts w:ascii="Times New Roman" w:hAnsi="Times New Roman" w:cs="Times New Roman"/>
          <w:b w:val="0"/>
          <w:color w:val="212529"/>
          <w:sz w:val="24"/>
          <w:szCs w:val="24"/>
          <w:highlight w:val="white"/>
        </w:rPr>
        <w:t>пропорційно</w:t>
      </w:r>
      <w:proofErr w:type="spellEnd"/>
      <w:r w:rsidRPr="009F7B6E">
        <w:rPr>
          <w:rFonts w:ascii="Times New Roman" w:hAnsi="Times New Roman" w:cs="Times New Roman"/>
          <w:b w:val="0"/>
          <w:color w:val="212529"/>
          <w:sz w:val="24"/>
          <w:szCs w:val="24"/>
          <w:highlight w:val="white"/>
        </w:rPr>
        <w:t xml:space="preserve"> до зміни податкового навантаження внаслідок зміни системи оподаткування;</w:t>
      </w:r>
    </w:p>
    <w:p w14:paraId="7B5753B5" w14:textId="77777777" w:rsidR="004D711E" w:rsidRPr="009F7B6E" w:rsidRDefault="004D711E" w:rsidP="004D711E">
      <w:pPr>
        <w:pStyle w:val="1"/>
        <w:keepNext w:val="0"/>
        <w:keepLines w:val="0"/>
        <w:widowControl w:val="0"/>
        <w:numPr>
          <w:ilvl w:val="2"/>
          <w:numId w:val="2"/>
        </w:numPr>
        <w:pBdr>
          <w:top w:val="nil"/>
          <w:left w:val="nil"/>
          <w:bottom w:val="nil"/>
          <w:right w:val="nil"/>
          <w:between w:val="nil"/>
        </w:pBdr>
        <w:autoSpaceDE w:val="0"/>
        <w:autoSpaceDN w:val="0"/>
        <w:spacing w:before="0" w:after="0" w:line="240" w:lineRule="auto"/>
        <w:ind w:left="0" w:firstLine="0"/>
        <w:jc w:val="both"/>
        <w:rPr>
          <w:rFonts w:ascii="Times New Roman" w:hAnsi="Times New Roman" w:cs="Times New Roman"/>
          <w:b w:val="0"/>
          <w:color w:val="212529"/>
          <w:sz w:val="24"/>
          <w:szCs w:val="24"/>
          <w:highlight w:val="white"/>
        </w:rPr>
      </w:pPr>
      <w:r w:rsidRPr="009F7B6E">
        <w:rPr>
          <w:rFonts w:ascii="Times New Roman" w:hAnsi="Times New Roman" w:cs="Times New Roman"/>
          <w:b w:val="0"/>
          <w:color w:val="212529"/>
          <w:sz w:val="24"/>
          <w:szCs w:val="24"/>
          <w:highlight w:val="white"/>
        </w:rPr>
        <w:t xml:space="preserve">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9F7B6E">
        <w:rPr>
          <w:rFonts w:ascii="Times New Roman" w:hAnsi="Times New Roman" w:cs="Times New Roman"/>
          <w:b w:val="0"/>
          <w:color w:val="212529"/>
          <w:sz w:val="24"/>
          <w:szCs w:val="24"/>
          <w:highlight w:val="white"/>
        </w:rPr>
        <w:t>Platts</w:t>
      </w:r>
      <w:proofErr w:type="spellEnd"/>
      <w:r w:rsidRPr="009F7B6E">
        <w:rPr>
          <w:rFonts w:ascii="Times New Roman" w:hAnsi="Times New Roman" w:cs="Times New Roman"/>
          <w:b w:val="0"/>
          <w:color w:val="212529"/>
          <w:sz w:val="24"/>
          <w:szCs w:val="24"/>
          <w:highlight w:val="white"/>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w:t>
      </w:r>
    </w:p>
    <w:p w14:paraId="6033405C" w14:textId="77777777" w:rsidR="004D711E" w:rsidRPr="009F7B6E" w:rsidRDefault="004D711E" w:rsidP="00393219">
      <w:pPr>
        <w:pStyle w:val="1"/>
        <w:keepNext w:val="0"/>
        <w:keepLines w:val="0"/>
        <w:widowControl w:val="0"/>
        <w:pBdr>
          <w:top w:val="nil"/>
          <w:left w:val="nil"/>
          <w:bottom w:val="nil"/>
          <w:right w:val="nil"/>
          <w:between w:val="nil"/>
        </w:pBdr>
        <w:autoSpaceDE w:val="0"/>
        <w:autoSpaceDN w:val="0"/>
        <w:spacing w:before="0" w:after="0" w:line="240" w:lineRule="auto"/>
        <w:ind w:firstLine="720"/>
        <w:jc w:val="both"/>
        <w:rPr>
          <w:rFonts w:ascii="Times New Roman" w:hAnsi="Times New Roman" w:cs="Times New Roman"/>
          <w:b w:val="0"/>
          <w:color w:val="212529"/>
          <w:sz w:val="24"/>
          <w:szCs w:val="24"/>
          <w:highlight w:val="white"/>
        </w:rPr>
      </w:pPr>
      <w:r w:rsidRPr="009F7B6E">
        <w:rPr>
          <w:rFonts w:ascii="Times New Roman" w:hAnsi="Times New Roman" w:cs="Times New Roman"/>
          <w:b w:val="0"/>
          <w:color w:val="212529"/>
          <w:sz w:val="24"/>
          <w:szCs w:val="24"/>
          <w:highlight w:val="white"/>
        </w:rPr>
        <w:t>Сторони вносять зміни до договору у разі зміни регульованого тарифу на передачу електричної енергії з моменту</w:t>
      </w:r>
      <w:r>
        <w:rPr>
          <w:rFonts w:ascii="Times New Roman" w:hAnsi="Times New Roman" w:cs="Times New Roman"/>
          <w:b w:val="0"/>
          <w:color w:val="212529"/>
          <w:sz w:val="24"/>
          <w:szCs w:val="24"/>
          <w:highlight w:val="white"/>
        </w:rPr>
        <w:t>, вказаному у</w:t>
      </w:r>
      <w:r w:rsidRPr="009F7B6E">
        <w:rPr>
          <w:rFonts w:ascii="Times New Roman" w:hAnsi="Times New Roman" w:cs="Times New Roman"/>
          <w:b w:val="0"/>
          <w:color w:val="212529"/>
          <w:sz w:val="24"/>
          <w:szCs w:val="24"/>
          <w:highlight w:val="white"/>
        </w:rPr>
        <w:t xml:space="preserve"> нормативно-правово</w:t>
      </w:r>
      <w:r w:rsidR="00C078A7">
        <w:rPr>
          <w:rFonts w:ascii="Times New Roman" w:hAnsi="Times New Roman" w:cs="Times New Roman"/>
          <w:b w:val="0"/>
          <w:color w:val="212529"/>
          <w:sz w:val="24"/>
          <w:szCs w:val="24"/>
          <w:highlight w:val="white"/>
        </w:rPr>
        <w:t>му</w:t>
      </w:r>
      <w:r w:rsidRPr="009F7B6E">
        <w:rPr>
          <w:rFonts w:ascii="Times New Roman" w:hAnsi="Times New Roman" w:cs="Times New Roman"/>
          <w:b w:val="0"/>
          <w:color w:val="212529"/>
          <w:sz w:val="24"/>
          <w:szCs w:val="24"/>
          <w:highlight w:val="white"/>
        </w:rPr>
        <w:t xml:space="preserve"> акт</w:t>
      </w:r>
      <w:r w:rsidR="00C078A7">
        <w:rPr>
          <w:rFonts w:ascii="Times New Roman" w:hAnsi="Times New Roman" w:cs="Times New Roman"/>
          <w:b w:val="0"/>
          <w:color w:val="212529"/>
          <w:sz w:val="24"/>
          <w:szCs w:val="24"/>
          <w:highlight w:val="white"/>
        </w:rPr>
        <w:t>і</w:t>
      </w:r>
      <w:r w:rsidRPr="009F7B6E">
        <w:rPr>
          <w:rFonts w:ascii="Times New Roman" w:hAnsi="Times New Roman" w:cs="Times New Roman"/>
          <w:b w:val="0"/>
          <w:color w:val="212529"/>
          <w:sz w:val="24"/>
          <w:szCs w:val="24"/>
          <w:highlight w:val="white"/>
        </w:rPr>
        <w:t>, яким встановлено (змінено) регульовану ціну (тариф) на передачу. Підтвердженням необхідності внесення таких змін є введені в дію, в порядку встановленому законодавством, нормативно-правові акти відповідного уповноваженого органу щодо встановлення (зміни) регульованого тарифу н</w:t>
      </w:r>
      <w:r>
        <w:rPr>
          <w:rFonts w:ascii="Times New Roman" w:hAnsi="Times New Roman" w:cs="Times New Roman"/>
          <w:b w:val="0"/>
          <w:color w:val="212529"/>
          <w:sz w:val="24"/>
          <w:szCs w:val="24"/>
          <w:highlight w:val="white"/>
        </w:rPr>
        <w:t>а передачу електричної енергії.</w:t>
      </w:r>
    </w:p>
    <w:p w14:paraId="29390222" w14:textId="77777777" w:rsidR="004D711E" w:rsidRPr="009F7B6E" w:rsidRDefault="007772EC" w:rsidP="00393219">
      <w:pPr>
        <w:pStyle w:val="1"/>
        <w:keepNext w:val="0"/>
        <w:keepLines w:val="0"/>
        <w:widowControl w:val="0"/>
        <w:pBdr>
          <w:top w:val="nil"/>
          <w:left w:val="nil"/>
          <w:bottom w:val="nil"/>
          <w:right w:val="nil"/>
          <w:between w:val="nil"/>
        </w:pBdr>
        <w:autoSpaceDE w:val="0"/>
        <w:autoSpaceDN w:val="0"/>
        <w:spacing w:before="0" w:after="0" w:line="240" w:lineRule="auto"/>
        <w:ind w:firstLine="720"/>
        <w:jc w:val="both"/>
        <w:rPr>
          <w:rFonts w:ascii="Times New Roman" w:hAnsi="Times New Roman" w:cs="Times New Roman"/>
          <w:b w:val="0"/>
          <w:color w:val="212529"/>
          <w:sz w:val="24"/>
          <w:szCs w:val="24"/>
          <w:highlight w:val="white"/>
        </w:rPr>
      </w:pPr>
      <w:r>
        <w:rPr>
          <w:rFonts w:ascii="Times New Roman" w:hAnsi="Times New Roman" w:cs="Times New Roman"/>
          <w:b w:val="0"/>
          <w:color w:val="212529"/>
          <w:sz w:val="24"/>
          <w:szCs w:val="24"/>
        </w:rPr>
        <w:t>З</w:t>
      </w:r>
      <w:r w:rsidRPr="007772EC">
        <w:rPr>
          <w:rFonts w:ascii="Times New Roman" w:hAnsi="Times New Roman" w:cs="Times New Roman"/>
          <w:b w:val="0"/>
          <w:color w:val="212529"/>
          <w:sz w:val="24"/>
          <w:szCs w:val="24"/>
        </w:rPr>
        <w:t>мін</w:t>
      </w:r>
      <w:r>
        <w:rPr>
          <w:rFonts w:ascii="Times New Roman" w:hAnsi="Times New Roman" w:cs="Times New Roman"/>
          <w:b w:val="0"/>
          <w:color w:val="212529"/>
          <w:sz w:val="24"/>
          <w:szCs w:val="24"/>
        </w:rPr>
        <w:t>а</w:t>
      </w:r>
      <w:r w:rsidRPr="007772EC">
        <w:rPr>
          <w:rFonts w:ascii="Times New Roman" w:hAnsi="Times New Roman" w:cs="Times New Roman"/>
          <w:b w:val="0"/>
          <w:color w:val="212529"/>
          <w:sz w:val="24"/>
          <w:szCs w:val="24"/>
        </w:rPr>
        <w:t xml:space="preserve"> ціни за одиницю товару в Договорі</w:t>
      </w:r>
      <w:r w:rsidR="001B7489">
        <w:rPr>
          <w:rFonts w:ascii="Times New Roman" w:hAnsi="Times New Roman" w:cs="Times New Roman"/>
          <w:b w:val="0"/>
          <w:color w:val="212529"/>
          <w:sz w:val="24"/>
          <w:szCs w:val="24"/>
        </w:rPr>
        <w:t xml:space="preserve"> здійснюється</w:t>
      </w:r>
      <w:r w:rsidRPr="007772EC">
        <w:rPr>
          <w:rFonts w:ascii="Times New Roman" w:hAnsi="Times New Roman" w:cs="Times New Roman"/>
          <w:b w:val="0"/>
          <w:color w:val="212529"/>
          <w:sz w:val="24"/>
          <w:szCs w:val="24"/>
        </w:rPr>
        <w:t xml:space="preserve"> </w:t>
      </w:r>
      <w:r w:rsidR="001B7489">
        <w:rPr>
          <w:rFonts w:ascii="Times New Roman" w:hAnsi="Times New Roman" w:cs="Times New Roman"/>
          <w:b w:val="0"/>
          <w:color w:val="212529"/>
          <w:sz w:val="24"/>
          <w:szCs w:val="24"/>
        </w:rPr>
        <w:t>внаслідок</w:t>
      </w:r>
      <w:r>
        <w:rPr>
          <w:rFonts w:ascii="Times New Roman" w:hAnsi="Times New Roman" w:cs="Times New Roman"/>
          <w:b w:val="0"/>
          <w:color w:val="212529"/>
          <w:sz w:val="24"/>
          <w:szCs w:val="24"/>
        </w:rPr>
        <w:t xml:space="preserve"> змін</w:t>
      </w:r>
      <w:r w:rsidR="001B7489">
        <w:rPr>
          <w:rFonts w:ascii="Times New Roman" w:hAnsi="Times New Roman" w:cs="Times New Roman"/>
          <w:b w:val="0"/>
          <w:color w:val="212529"/>
          <w:sz w:val="24"/>
          <w:szCs w:val="24"/>
        </w:rPr>
        <w:t>и</w:t>
      </w:r>
      <w:r>
        <w:rPr>
          <w:rFonts w:ascii="Times New Roman" w:hAnsi="Times New Roman" w:cs="Times New Roman"/>
          <w:b w:val="0"/>
          <w:color w:val="212529"/>
          <w:sz w:val="24"/>
          <w:szCs w:val="24"/>
        </w:rPr>
        <w:t xml:space="preserve"> </w:t>
      </w:r>
      <w:r w:rsidRPr="009F7B6E">
        <w:rPr>
          <w:rFonts w:ascii="Times New Roman" w:hAnsi="Times New Roman" w:cs="Times New Roman"/>
          <w:b w:val="0"/>
          <w:color w:val="212529"/>
          <w:sz w:val="24"/>
          <w:szCs w:val="24"/>
          <w:highlight w:val="white"/>
        </w:rPr>
        <w:t>середньозважених цін на електроенергію на ринку “на добу наперед”</w:t>
      </w:r>
      <w:r w:rsidRPr="007772EC">
        <w:rPr>
          <w:rFonts w:ascii="Times New Roman" w:hAnsi="Times New Roman" w:cs="Times New Roman"/>
          <w:b w:val="0"/>
          <w:color w:val="212529"/>
          <w:sz w:val="24"/>
          <w:szCs w:val="24"/>
        </w:rPr>
        <w:t xml:space="preserve">. </w:t>
      </w:r>
      <w:r w:rsidR="006A039D">
        <w:rPr>
          <w:rFonts w:ascii="Times New Roman" w:hAnsi="Times New Roman" w:cs="Times New Roman"/>
          <w:b w:val="0"/>
          <w:color w:val="212529"/>
          <w:sz w:val="24"/>
          <w:szCs w:val="24"/>
          <w:highlight w:val="white"/>
        </w:rPr>
        <w:t>Зміну ціни</w:t>
      </w:r>
      <w:r w:rsidR="004D711E" w:rsidRPr="009F7B6E">
        <w:rPr>
          <w:rFonts w:ascii="Times New Roman" w:hAnsi="Times New Roman" w:cs="Times New Roman"/>
          <w:b w:val="0"/>
          <w:color w:val="212529"/>
          <w:sz w:val="24"/>
          <w:szCs w:val="24"/>
          <w:highlight w:val="white"/>
        </w:rPr>
        <w:t xml:space="preserve"> на ринку </w:t>
      </w:r>
      <w:r w:rsidR="004D711E">
        <w:rPr>
          <w:rFonts w:ascii="Times New Roman" w:hAnsi="Times New Roman" w:cs="Times New Roman"/>
          <w:b w:val="0"/>
          <w:color w:val="212529"/>
          <w:sz w:val="24"/>
          <w:szCs w:val="24"/>
          <w:highlight w:val="white"/>
        </w:rPr>
        <w:t>«</w:t>
      </w:r>
      <w:r w:rsidR="004D711E" w:rsidRPr="009F7B6E">
        <w:rPr>
          <w:rFonts w:ascii="Times New Roman" w:hAnsi="Times New Roman" w:cs="Times New Roman"/>
          <w:b w:val="0"/>
          <w:color w:val="212529"/>
          <w:sz w:val="24"/>
          <w:szCs w:val="24"/>
          <w:highlight w:val="white"/>
        </w:rPr>
        <w:t>на добу наперед</w:t>
      </w:r>
      <w:r w:rsidR="004D711E">
        <w:rPr>
          <w:rFonts w:ascii="Times New Roman" w:hAnsi="Times New Roman" w:cs="Times New Roman"/>
          <w:b w:val="0"/>
          <w:color w:val="212529"/>
          <w:sz w:val="24"/>
          <w:szCs w:val="24"/>
          <w:highlight w:val="white"/>
        </w:rPr>
        <w:t>»</w:t>
      </w:r>
      <w:r w:rsidR="004D711E" w:rsidRPr="009F7B6E">
        <w:rPr>
          <w:rFonts w:ascii="Times New Roman" w:hAnsi="Times New Roman" w:cs="Times New Roman"/>
          <w:b w:val="0"/>
          <w:color w:val="212529"/>
          <w:sz w:val="24"/>
          <w:szCs w:val="24"/>
          <w:highlight w:val="white"/>
        </w:rPr>
        <w:t xml:space="preserve"> Сторони визначають за даними сайту ДП «Оператор ринку». Документальним підтвердженням визнаються офіційні дані про середньозважену ціну на ринку «на добу наперед», які склалися у відповідному розрахунковому періоді та оприлюднені на офіційному </w:t>
      </w:r>
      <w:proofErr w:type="spellStart"/>
      <w:r w:rsidR="004D711E" w:rsidRPr="009F7B6E">
        <w:rPr>
          <w:rFonts w:ascii="Times New Roman" w:hAnsi="Times New Roman" w:cs="Times New Roman"/>
          <w:b w:val="0"/>
          <w:color w:val="212529"/>
          <w:sz w:val="24"/>
          <w:szCs w:val="24"/>
          <w:highlight w:val="white"/>
        </w:rPr>
        <w:t>вебсайті</w:t>
      </w:r>
      <w:proofErr w:type="spellEnd"/>
      <w:r w:rsidR="004D711E" w:rsidRPr="009F7B6E">
        <w:rPr>
          <w:rFonts w:ascii="Times New Roman" w:hAnsi="Times New Roman" w:cs="Times New Roman"/>
          <w:b w:val="0"/>
          <w:color w:val="212529"/>
          <w:sz w:val="24"/>
          <w:szCs w:val="24"/>
          <w:highlight w:val="white"/>
        </w:rPr>
        <w:t xml:space="preserve"> ДП «ОПЕРАТОР РИНКУ» за </w:t>
      </w:r>
      <w:proofErr w:type="spellStart"/>
      <w:r w:rsidR="004D711E" w:rsidRPr="009F7B6E">
        <w:rPr>
          <w:rFonts w:ascii="Times New Roman" w:hAnsi="Times New Roman" w:cs="Times New Roman"/>
          <w:b w:val="0"/>
          <w:color w:val="212529"/>
          <w:sz w:val="24"/>
          <w:szCs w:val="24"/>
          <w:highlight w:val="white"/>
        </w:rPr>
        <w:t>адресою</w:t>
      </w:r>
      <w:proofErr w:type="spellEnd"/>
      <w:r w:rsidR="004D711E" w:rsidRPr="009F7B6E">
        <w:rPr>
          <w:rFonts w:ascii="Times New Roman" w:hAnsi="Times New Roman" w:cs="Times New Roman"/>
          <w:b w:val="0"/>
          <w:color w:val="212529"/>
          <w:sz w:val="24"/>
          <w:szCs w:val="24"/>
          <w:highlight w:val="white"/>
        </w:rPr>
        <w:t xml:space="preserve"> в мережі Інтернет https://www.oree.com.ua згідно з частиною шостою статті 67 Закону України «Про ринок електричної енергії». У якості документального підтвердження даних, передбачених цим підпунктом, Сторонами визнаються </w:t>
      </w:r>
      <w:r w:rsidR="00BB29A6">
        <w:rPr>
          <w:rFonts w:ascii="Times New Roman" w:hAnsi="Times New Roman" w:cs="Times New Roman"/>
          <w:b w:val="0"/>
          <w:color w:val="212529"/>
          <w:sz w:val="24"/>
          <w:szCs w:val="24"/>
          <w:highlight w:val="white"/>
        </w:rPr>
        <w:t>матеріали</w:t>
      </w:r>
      <w:r w:rsidR="004D711E" w:rsidRPr="009F7B6E">
        <w:rPr>
          <w:rFonts w:ascii="Times New Roman" w:hAnsi="Times New Roman" w:cs="Times New Roman"/>
          <w:b w:val="0"/>
          <w:color w:val="212529"/>
          <w:sz w:val="24"/>
          <w:szCs w:val="24"/>
          <w:highlight w:val="white"/>
        </w:rPr>
        <w:t xml:space="preserve">, які на дату укладення цього Договору оприлюднює відповідно до законодавства ДП «ОПЕРАТОР РИНКУ» та які містять дані про середньозважену ціну на електроенергію на ринку </w:t>
      </w:r>
      <w:r w:rsidR="004D711E">
        <w:rPr>
          <w:rFonts w:ascii="Times New Roman" w:hAnsi="Times New Roman" w:cs="Times New Roman"/>
          <w:b w:val="0"/>
          <w:color w:val="212529"/>
          <w:sz w:val="24"/>
          <w:szCs w:val="24"/>
          <w:highlight w:val="white"/>
        </w:rPr>
        <w:t>«</w:t>
      </w:r>
      <w:r w:rsidR="004D711E" w:rsidRPr="009F7B6E">
        <w:rPr>
          <w:rFonts w:ascii="Times New Roman" w:hAnsi="Times New Roman" w:cs="Times New Roman"/>
          <w:b w:val="0"/>
          <w:color w:val="212529"/>
          <w:sz w:val="24"/>
          <w:szCs w:val="24"/>
          <w:highlight w:val="white"/>
        </w:rPr>
        <w:t>на добу наперед</w:t>
      </w:r>
      <w:r w:rsidR="004D711E">
        <w:rPr>
          <w:rFonts w:ascii="Times New Roman" w:hAnsi="Times New Roman" w:cs="Times New Roman"/>
          <w:b w:val="0"/>
          <w:color w:val="212529"/>
          <w:sz w:val="24"/>
          <w:szCs w:val="24"/>
          <w:highlight w:val="white"/>
        </w:rPr>
        <w:t>»</w:t>
      </w:r>
      <w:r w:rsidR="004D711E" w:rsidRPr="009F7B6E">
        <w:rPr>
          <w:rFonts w:ascii="Times New Roman" w:hAnsi="Times New Roman" w:cs="Times New Roman"/>
          <w:b w:val="0"/>
          <w:color w:val="212529"/>
          <w:sz w:val="24"/>
          <w:szCs w:val="24"/>
          <w:highlight w:val="white"/>
        </w:rPr>
        <w:t>.</w:t>
      </w:r>
    </w:p>
    <w:p w14:paraId="0B139DBC" w14:textId="77777777" w:rsidR="004D711E" w:rsidRPr="009F7B6E" w:rsidRDefault="004D711E" w:rsidP="004D711E">
      <w:pPr>
        <w:pStyle w:val="1"/>
        <w:keepNext w:val="0"/>
        <w:keepLines w:val="0"/>
        <w:widowControl w:val="0"/>
        <w:pBdr>
          <w:top w:val="nil"/>
          <w:left w:val="nil"/>
          <w:bottom w:val="nil"/>
          <w:right w:val="nil"/>
          <w:between w:val="nil"/>
        </w:pBdr>
        <w:autoSpaceDE w:val="0"/>
        <w:autoSpaceDN w:val="0"/>
        <w:spacing w:before="0" w:after="0" w:line="240" w:lineRule="auto"/>
        <w:jc w:val="both"/>
        <w:rPr>
          <w:rFonts w:ascii="Times New Roman" w:hAnsi="Times New Roman" w:cs="Times New Roman"/>
          <w:b w:val="0"/>
          <w:sz w:val="24"/>
          <w:szCs w:val="24"/>
        </w:rPr>
      </w:pPr>
      <w:r w:rsidRPr="009F7B6E">
        <w:rPr>
          <w:rFonts w:ascii="Times New Roman" w:hAnsi="Times New Roman" w:cs="Times New Roman"/>
          <w:b w:val="0"/>
          <w:sz w:val="24"/>
          <w:szCs w:val="24"/>
        </w:rPr>
        <w:t xml:space="preserve">Споживач залишає за собою право відмовити у підвищенні ціни на електричну енергію у разі </w:t>
      </w:r>
      <w:proofErr w:type="spellStart"/>
      <w:r w:rsidRPr="009F7B6E">
        <w:rPr>
          <w:rFonts w:ascii="Times New Roman" w:hAnsi="Times New Roman" w:cs="Times New Roman"/>
          <w:b w:val="0"/>
          <w:sz w:val="24"/>
          <w:szCs w:val="24"/>
        </w:rPr>
        <w:t>необгрунтованого</w:t>
      </w:r>
      <w:proofErr w:type="spellEnd"/>
      <w:r w:rsidRPr="009F7B6E">
        <w:rPr>
          <w:rFonts w:ascii="Times New Roman" w:hAnsi="Times New Roman" w:cs="Times New Roman"/>
          <w:b w:val="0"/>
          <w:sz w:val="24"/>
          <w:szCs w:val="24"/>
        </w:rPr>
        <w:t xml:space="preserve"> та безпідставного його ініціювання з боку Постачальника.</w:t>
      </w:r>
    </w:p>
    <w:p w14:paraId="0A96DE70" w14:textId="77777777" w:rsidR="004D711E" w:rsidRPr="009F7B6E" w:rsidRDefault="004D711E" w:rsidP="004D711E">
      <w:pPr>
        <w:pStyle w:val="1"/>
        <w:pBdr>
          <w:top w:val="nil"/>
          <w:left w:val="nil"/>
          <w:bottom w:val="nil"/>
          <w:right w:val="nil"/>
          <w:between w:val="nil"/>
        </w:pBdr>
        <w:spacing w:before="0" w:after="0"/>
        <w:rPr>
          <w:rFonts w:ascii="Times New Roman" w:hAnsi="Times New Roman" w:cs="Times New Roman"/>
          <w:b w:val="0"/>
          <w:sz w:val="24"/>
          <w:szCs w:val="24"/>
        </w:rPr>
      </w:pPr>
      <w:r w:rsidRPr="00715E4E">
        <w:rPr>
          <w:rFonts w:ascii="Times New Roman" w:hAnsi="Times New Roman" w:cs="Times New Roman"/>
          <w:sz w:val="24"/>
          <w:szCs w:val="24"/>
        </w:rPr>
        <w:t>14.5.8</w:t>
      </w:r>
      <w:r w:rsidRPr="009F7B6E">
        <w:rPr>
          <w:rFonts w:ascii="Times New Roman" w:hAnsi="Times New Roman" w:cs="Times New Roman"/>
          <w:b w:val="0"/>
          <w:sz w:val="24"/>
          <w:szCs w:val="24"/>
        </w:rPr>
        <w:t>. Зміни умов у зв’язку із застосуванням положень п. 14.6. цього Договору.</w:t>
      </w:r>
    </w:p>
    <w:p w14:paraId="58E01773" w14:textId="77777777" w:rsidR="004D711E" w:rsidRPr="00820CAF" w:rsidRDefault="00820CAF" w:rsidP="00820CAF">
      <w:pPr>
        <w:pStyle w:val="a3"/>
        <w:widowControl w:val="0"/>
        <w:numPr>
          <w:ilvl w:val="1"/>
          <w:numId w:val="12"/>
        </w:numPr>
        <w:pBdr>
          <w:top w:val="nil"/>
          <w:left w:val="nil"/>
          <w:bottom w:val="nil"/>
          <w:right w:val="nil"/>
          <w:between w:val="nil"/>
        </w:pBdr>
        <w:tabs>
          <w:tab w:val="left" w:pos="596"/>
        </w:tabs>
        <w:spacing w:after="0" w:line="240" w:lineRule="auto"/>
        <w:ind w:left="0" w:right="-2"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4D711E" w:rsidRPr="00820CAF">
        <w:rPr>
          <w:rFonts w:ascii="Times New Roman" w:eastAsia="Times New Roman" w:hAnsi="Times New Roman" w:cs="Times New Roman"/>
          <w:color w:val="000000"/>
          <w:sz w:val="24"/>
          <w:szCs w:val="24"/>
        </w:rPr>
        <w:t>Дія договору про закупівлю може продовжуватися на строк, достатній для проведення процедури закупівлі на початку наступного року, в обсязі, що не перевищує 20 відсотків суми, визначеної в початковому</w:t>
      </w:r>
      <w:r w:rsidR="004D711E" w:rsidRPr="00820CAF">
        <w:rPr>
          <w:rFonts w:ascii="Times New Roman" w:eastAsia="Times New Roman" w:hAnsi="Times New Roman" w:cs="Times New Roman"/>
          <w:b/>
          <w:color w:val="000000"/>
          <w:sz w:val="24"/>
          <w:szCs w:val="24"/>
        </w:rPr>
        <w:t xml:space="preserve"> </w:t>
      </w:r>
      <w:r w:rsidR="004D711E" w:rsidRPr="00820CAF">
        <w:rPr>
          <w:rFonts w:ascii="Times New Roman" w:eastAsia="Times New Roman" w:hAnsi="Times New Roman" w:cs="Times New Roman"/>
          <w:color w:val="000000"/>
          <w:sz w:val="24"/>
          <w:szCs w:val="24"/>
        </w:rPr>
        <w:t>договорі, укладеному в попередньому році, якщо видатки на цю мету затверджено в установленому порядку.</w:t>
      </w:r>
    </w:p>
    <w:p w14:paraId="27F0696D" w14:textId="77777777" w:rsidR="00715E4E" w:rsidRPr="00715E4E" w:rsidRDefault="00715E4E" w:rsidP="00820CAF">
      <w:pPr>
        <w:widowControl w:val="0"/>
        <w:numPr>
          <w:ilvl w:val="0"/>
          <w:numId w:val="12"/>
        </w:numPr>
        <w:pBdr>
          <w:top w:val="nil"/>
          <w:left w:val="nil"/>
          <w:bottom w:val="nil"/>
          <w:right w:val="nil"/>
          <w:between w:val="nil"/>
        </w:pBdr>
        <w:tabs>
          <w:tab w:val="left" w:pos="768"/>
          <w:tab w:val="left" w:pos="851"/>
        </w:tabs>
        <w:spacing w:after="0" w:line="240" w:lineRule="auto"/>
        <w:ind w:right="-2"/>
        <w:jc w:val="center"/>
        <w:rPr>
          <w:rFonts w:ascii="Times New Roman" w:hAnsi="Times New Roman" w:cs="Times New Roman"/>
          <w:sz w:val="24"/>
          <w:szCs w:val="24"/>
        </w:rPr>
      </w:pPr>
      <w:r w:rsidRPr="00715E4E">
        <w:rPr>
          <w:rFonts w:ascii="Times New Roman" w:hAnsi="Times New Roman" w:cs="Times New Roman"/>
          <w:b/>
          <w:sz w:val="24"/>
          <w:szCs w:val="24"/>
        </w:rPr>
        <w:t>Обмежувальні</w:t>
      </w:r>
      <w:r w:rsidRPr="00715E4E">
        <w:rPr>
          <w:rFonts w:ascii="Times New Roman" w:hAnsi="Times New Roman" w:cs="Times New Roman"/>
          <w:bCs/>
          <w:color w:val="000000"/>
          <w:sz w:val="24"/>
          <w:szCs w:val="24"/>
        </w:rPr>
        <w:t xml:space="preserve"> </w:t>
      </w:r>
      <w:r w:rsidRPr="00715E4E">
        <w:rPr>
          <w:rFonts w:ascii="Times New Roman" w:hAnsi="Times New Roman" w:cs="Times New Roman"/>
          <w:b/>
          <w:sz w:val="24"/>
          <w:szCs w:val="24"/>
        </w:rPr>
        <w:t>заходи</w:t>
      </w:r>
      <w:r w:rsidRPr="00715E4E">
        <w:rPr>
          <w:rFonts w:ascii="Times New Roman" w:hAnsi="Times New Roman" w:cs="Times New Roman"/>
          <w:b/>
          <w:bCs/>
          <w:color w:val="000000"/>
          <w:sz w:val="24"/>
          <w:szCs w:val="24"/>
        </w:rPr>
        <w:t xml:space="preserve"> (санкції)</w:t>
      </w:r>
    </w:p>
    <w:p w14:paraId="4D093B7C" w14:textId="77777777" w:rsidR="00715E4E" w:rsidRPr="00715E4E" w:rsidRDefault="00715E4E" w:rsidP="00820CAF">
      <w:pPr>
        <w:widowControl w:val="0"/>
        <w:numPr>
          <w:ilvl w:val="1"/>
          <w:numId w:val="13"/>
        </w:numPr>
        <w:pBdr>
          <w:top w:val="nil"/>
          <w:left w:val="nil"/>
          <w:bottom w:val="nil"/>
          <w:right w:val="nil"/>
          <w:between w:val="nil"/>
        </w:pBdr>
        <w:tabs>
          <w:tab w:val="left" w:pos="596"/>
        </w:tabs>
        <w:spacing w:after="0" w:line="240" w:lineRule="auto"/>
        <w:ind w:left="0" w:right="-2" w:firstLine="0"/>
        <w:jc w:val="both"/>
        <w:rPr>
          <w:rFonts w:ascii="Times New Roman" w:hAnsi="Times New Roman" w:cs="Times New Roman"/>
          <w:sz w:val="24"/>
          <w:szCs w:val="24"/>
        </w:rPr>
      </w:pPr>
      <w:r w:rsidRPr="00715E4E">
        <w:rPr>
          <w:rFonts w:ascii="Times New Roman" w:hAnsi="Times New Roman" w:cs="Times New Roman"/>
          <w:color w:val="000000"/>
          <w:sz w:val="24"/>
          <w:szCs w:val="24"/>
        </w:rPr>
        <w:t xml:space="preserve">У </w:t>
      </w:r>
      <w:r w:rsidRPr="00715E4E">
        <w:rPr>
          <w:rFonts w:ascii="Times New Roman" w:eastAsia="Times New Roman" w:hAnsi="Times New Roman" w:cs="Times New Roman"/>
          <w:color w:val="000000"/>
          <w:sz w:val="24"/>
          <w:szCs w:val="24"/>
        </w:rPr>
        <w:t>випадку</w:t>
      </w:r>
      <w:r w:rsidRPr="00715E4E">
        <w:rPr>
          <w:rFonts w:ascii="Times New Roman" w:hAnsi="Times New Roman" w:cs="Times New Roman"/>
          <w:color w:val="000000"/>
          <w:sz w:val="24"/>
          <w:szCs w:val="24"/>
        </w:rPr>
        <w:t xml:space="preserve"> </w:t>
      </w:r>
      <w:r w:rsidRPr="00715E4E">
        <w:rPr>
          <w:rFonts w:ascii="Times New Roman" w:eastAsia="Times New Roman" w:hAnsi="Times New Roman" w:cs="Times New Roman"/>
          <w:color w:val="000000"/>
          <w:sz w:val="24"/>
          <w:szCs w:val="24"/>
        </w:rPr>
        <w:t>виявлення</w:t>
      </w:r>
      <w:r w:rsidRPr="00715E4E">
        <w:rPr>
          <w:rFonts w:ascii="Times New Roman" w:hAnsi="Times New Roman" w:cs="Times New Roman"/>
          <w:color w:val="000000"/>
          <w:sz w:val="24"/>
          <w:szCs w:val="24"/>
        </w:rPr>
        <w:t xml:space="preserve"> щодо Постачальника або пов’язаних з ним осіб обмежувальних заходів (санкцій), передбачених зокрема Законом України "Про санкції", Споживач достроково розриває цей Договір в односторонньому порядку шляхом направлення Постачальнику письмового повідомлення протягом 5 (п’яти) календарних днів з дати виявлення обмежувальних заходів (санкцій).</w:t>
      </w:r>
    </w:p>
    <w:p w14:paraId="763BE96C" w14:textId="77777777" w:rsidR="00715E4E" w:rsidRPr="00715E4E" w:rsidRDefault="00715E4E" w:rsidP="00820CAF">
      <w:pPr>
        <w:widowControl w:val="0"/>
        <w:numPr>
          <w:ilvl w:val="1"/>
          <w:numId w:val="13"/>
        </w:numPr>
        <w:pBdr>
          <w:top w:val="nil"/>
          <w:left w:val="nil"/>
          <w:bottom w:val="nil"/>
          <w:right w:val="nil"/>
          <w:between w:val="nil"/>
        </w:pBdr>
        <w:tabs>
          <w:tab w:val="left" w:pos="596"/>
        </w:tabs>
        <w:spacing w:after="0" w:line="240" w:lineRule="auto"/>
        <w:ind w:left="0" w:right="-2" w:firstLine="0"/>
        <w:jc w:val="both"/>
        <w:rPr>
          <w:rFonts w:ascii="Times New Roman" w:hAnsi="Times New Roman" w:cs="Times New Roman"/>
          <w:color w:val="000000"/>
          <w:sz w:val="24"/>
          <w:szCs w:val="24"/>
        </w:rPr>
      </w:pPr>
      <w:r w:rsidRPr="00715E4E">
        <w:rPr>
          <w:rFonts w:ascii="Times New Roman" w:hAnsi="Times New Roman" w:cs="Times New Roman"/>
          <w:color w:val="000000"/>
          <w:sz w:val="24"/>
          <w:szCs w:val="24"/>
        </w:rPr>
        <w:t xml:space="preserve">В такому </w:t>
      </w:r>
      <w:r w:rsidRPr="00820CAF">
        <w:rPr>
          <w:rFonts w:ascii="Times New Roman" w:eastAsia="Times New Roman" w:hAnsi="Times New Roman" w:cs="Times New Roman"/>
          <w:color w:val="000000"/>
          <w:sz w:val="24"/>
          <w:szCs w:val="24"/>
        </w:rPr>
        <w:t>випадку</w:t>
      </w:r>
      <w:r w:rsidRPr="00715E4E">
        <w:rPr>
          <w:rFonts w:ascii="Times New Roman" w:hAnsi="Times New Roman" w:cs="Times New Roman"/>
          <w:color w:val="000000"/>
          <w:sz w:val="24"/>
          <w:szCs w:val="24"/>
        </w:rPr>
        <w:t xml:space="preserve"> Договір вважається розірваним на 5 (п’ятий) календарний день з дати </w:t>
      </w:r>
      <w:r w:rsidRPr="00715E4E">
        <w:rPr>
          <w:rFonts w:ascii="Times New Roman" w:hAnsi="Times New Roman" w:cs="Times New Roman"/>
          <w:color w:val="000000"/>
          <w:sz w:val="24"/>
          <w:szCs w:val="24"/>
        </w:rPr>
        <w:lastRenderedPageBreak/>
        <w:t>отримання такого повідомлення Постачальником.</w:t>
      </w:r>
    </w:p>
    <w:p w14:paraId="7376CB38" w14:textId="77777777" w:rsidR="004D711E" w:rsidRPr="009F7B6E" w:rsidRDefault="004D711E" w:rsidP="004D711E">
      <w:p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color w:val="000000"/>
          <w:sz w:val="24"/>
          <w:szCs w:val="24"/>
        </w:rPr>
      </w:pPr>
      <w:r w:rsidRPr="009F7B6E">
        <w:rPr>
          <w:rFonts w:ascii="Times New Roman" w:eastAsia="Times New Roman" w:hAnsi="Times New Roman" w:cs="Times New Roman"/>
          <w:b/>
          <w:color w:val="000000"/>
          <w:sz w:val="24"/>
          <w:szCs w:val="24"/>
        </w:rPr>
        <w:t>1</w:t>
      </w:r>
      <w:r w:rsidR="00820CAF">
        <w:rPr>
          <w:rFonts w:ascii="Times New Roman" w:eastAsia="Times New Roman" w:hAnsi="Times New Roman" w:cs="Times New Roman"/>
          <w:b/>
          <w:color w:val="000000"/>
          <w:sz w:val="24"/>
          <w:szCs w:val="24"/>
        </w:rPr>
        <w:t>6</w:t>
      </w:r>
      <w:r w:rsidRPr="009F7B6E">
        <w:rPr>
          <w:rFonts w:ascii="Times New Roman" w:eastAsia="Times New Roman" w:hAnsi="Times New Roman" w:cs="Times New Roman"/>
          <w:b/>
          <w:color w:val="000000"/>
          <w:sz w:val="24"/>
          <w:szCs w:val="24"/>
        </w:rPr>
        <w:t>. Додатки до Договору</w:t>
      </w:r>
    </w:p>
    <w:p w14:paraId="2F5F0E45" w14:textId="77777777" w:rsidR="004D711E" w:rsidRPr="009F7B6E" w:rsidRDefault="004D711E" w:rsidP="004D711E">
      <w:p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rPr>
      </w:pPr>
      <w:r w:rsidRPr="009F7B6E">
        <w:rPr>
          <w:rFonts w:ascii="Times New Roman" w:eastAsia="Times New Roman" w:hAnsi="Times New Roman" w:cs="Times New Roman"/>
          <w:b/>
          <w:color w:val="000000"/>
          <w:sz w:val="24"/>
          <w:szCs w:val="24"/>
        </w:rPr>
        <w:t>1</w:t>
      </w:r>
      <w:r w:rsidR="00820CAF">
        <w:rPr>
          <w:rFonts w:ascii="Times New Roman" w:eastAsia="Times New Roman" w:hAnsi="Times New Roman" w:cs="Times New Roman"/>
          <w:b/>
          <w:color w:val="000000"/>
          <w:sz w:val="24"/>
          <w:szCs w:val="24"/>
        </w:rPr>
        <w:t>6</w:t>
      </w:r>
      <w:r w:rsidRPr="009F7B6E">
        <w:rPr>
          <w:rFonts w:ascii="Times New Roman" w:eastAsia="Times New Roman" w:hAnsi="Times New Roman" w:cs="Times New Roman"/>
          <w:b/>
          <w:color w:val="000000"/>
          <w:sz w:val="24"/>
          <w:szCs w:val="24"/>
        </w:rPr>
        <w:t>.1.</w:t>
      </w:r>
      <w:r w:rsidRPr="009F7B6E">
        <w:rPr>
          <w:rFonts w:ascii="Times New Roman" w:eastAsia="Times New Roman" w:hAnsi="Times New Roman" w:cs="Times New Roman"/>
          <w:color w:val="000000"/>
          <w:sz w:val="24"/>
          <w:szCs w:val="24"/>
        </w:rPr>
        <w:t xml:space="preserve"> Невід’ємною частиною цього Договору є:</w:t>
      </w:r>
    </w:p>
    <w:p w14:paraId="6CB32855" w14:textId="634DFE81" w:rsidR="004D711E" w:rsidRPr="009F7B6E" w:rsidRDefault="004D711E" w:rsidP="004D711E">
      <w:p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9F7B6E">
        <w:rPr>
          <w:rFonts w:ascii="Times New Roman" w:eastAsia="Times New Roman" w:hAnsi="Times New Roman" w:cs="Times New Roman"/>
          <w:color w:val="000000"/>
          <w:sz w:val="24"/>
          <w:szCs w:val="24"/>
        </w:rPr>
        <w:t xml:space="preserve">Додаток 1: </w:t>
      </w:r>
      <w:r w:rsidR="00D806E8">
        <w:rPr>
          <w:rFonts w:ascii="Times New Roman" w:eastAsia="Times New Roman" w:hAnsi="Times New Roman" w:cs="Times New Roman"/>
          <w:sz w:val="24"/>
          <w:szCs w:val="24"/>
        </w:rPr>
        <w:t>З</w:t>
      </w:r>
      <w:r w:rsidRPr="009F7B6E">
        <w:rPr>
          <w:rFonts w:ascii="Times New Roman" w:eastAsia="Times New Roman" w:hAnsi="Times New Roman" w:cs="Times New Roman"/>
          <w:sz w:val="24"/>
          <w:szCs w:val="24"/>
        </w:rPr>
        <w:t>аява приєднання</w:t>
      </w:r>
      <w:r w:rsidRPr="009F7B6E">
        <w:rPr>
          <w:rFonts w:ascii="Times New Roman" w:eastAsia="Times New Roman" w:hAnsi="Times New Roman" w:cs="Times New Roman"/>
          <w:color w:val="000000"/>
          <w:sz w:val="24"/>
          <w:szCs w:val="24"/>
        </w:rPr>
        <w:t>.</w:t>
      </w:r>
    </w:p>
    <w:p w14:paraId="301F38B8" w14:textId="77777777" w:rsidR="004D711E" w:rsidRPr="009F7B6E" w:rsidRDefault="004D711E" w:rsidP="004D711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9F7B6E">
        <w:rPr>
          <w:rFonts w:ascii="Times New Roman" w:eastAsia="Times New Roman" w:hAnsi="Times New Roman" w:cs="Times New Roman"/>
          <w:b/>
          <w:sz w:val="24"/>
          <w:szCs w:val="24"/>
        </w:rPr>
        <w:t>1</w:t>
      </w:r>
      <w:r w:rsidR="00820CAF">
        <w:rPr>
          <w:rFonts w:ascii="Times New Roman" w:eastAsia="Times New Roman" w:hAnsi="Times New Roman" w:cs="Times New Roman"/>
          <w:b/>
          <w:sz w:val="24"/>
          <w:szCs w:val="24"/>
        </w:rPr>
        <w:t>7</w:t>
      </w:r>
      <w:r w:rsidRPr="009F7B6E">
        <w:rPr>
          <w:rFonts w:ascii="Times New Roman" w:eastAsia="Times New Roman" w:hAnsi="Times New Roman" w:cs="Times New Roman"/>
          <w:b/>
          <w:sz w:val="24"/>
          <w:szCs w:val="24"/>
        </w:rPr>
        <w:t>. Місцезнаходження та банківські реквізити Сторін</w:t>
      </w:r>
    </w:p>
    <w:tbl>
      <w:tblPr>
        <w:tblW w:w="9639" w:type="dxa"/>
        <w:tblInd w:w="-108" w:type="dxa"/>
        <w:tblLayout w:type="fixed"/>
        <w:tblLook w:val="0000" w:firstRow="0" w:lastRow="0" w:firstColumn="0" w:lastColumn="0" w:noHBand="0" w:noVBand="0"/>
      </w:tblPr>
      <w:tblGrid>
        <w:gridCol w:w="4798"/>
        <w:gridCol w:w="4841"/>
      </w:tblGrid>
      <w:tr w:rsidR="004D711E" w:rsidRPr="009F7B6E" w14:paraId="5D6E1F55" w14:textId="77777777" w:rsidTr="00B664BB">
        <w:trPr>
          <w:trHeight w:val="351"/>
        </w:trPr>
        <w:tc>
          <w:tcPr>
            <w:tcW w:w="4798" w:type="dxa"/>
          </w:tcPr>
          <w:p w14:paraId="38CFBDCA" w14:textId="77777777" w:rsidR="004D711E" w:rsidRPr="009F7B6E" w:rsidRDefault="004D711E" w:rsidP="00B664BB">
            <w:pPr>
              <w:widowControl w:val="0"/>
              <w:pBdr>
                <w:top w:val="nil"/>
                <w:left w:val="nil"/>
                <w:bottom w:val="nil"/>
                <w:right w:val="nil"/>
                <w:between w:val="nil"/>
              </w:pBdr>
              <w:ind w:right="-2"/>
              <w:jc w:val="center"/>
              <w:rPr>
                <w:rFonts w:ascii="Times New Roman" w:eastAsia="Times New Roman" w:hAnsi="Times New Roman" w:cs="Times New Roman"/>
                <w:color w:val="000000"/>
                <w:sz w:val="24"/>
                <w:szCs w:val="24"/>
              </w:rPr>
            </w:pPr>
            <w:r w:rsidRPr="009F7B6E">
              <w:rPr>
                <w:rFonts w:ascii="Times New Roman" w:eastAsia="Times New Roman" w:hAnsi="Times New Roman" w:cs="Times New Roman"/>
                <w:b/>
                <w:color w:val="000000"/>
                <w:sz w:val="24"/>
                <w:szCs w:val="24"/>
              </w:rPr>
              <w:t>Постачальник:</w:t>
            </w:r>
          </w:p>
        </w:tc>
        <w:tc>
          <w:tcPr>
            <w:tcW w:w="4841" w:type="dxa"/>
          </w:tcPr>
          <w:p w14:paraId="14B0CB26" w14:textId="77777777" w:rsidR="004D711E" w:rsidRPr="009F7B6E" w:rsidRDefault="004D711E" w:rsidP="00B664BB">
            <w:pPr>
              <w:widowControl w:val="0"/>
              <w:pBdr>
                <w:top w:val="nil"/>
                <w:left w:val="nil"/>
                <w:bottom w:val="nil"/>
                <w:right w:val="nil"/>
                <w:between w:val="nil"/>
              </w:pBdr>
              <w:ind w:right="-2"/>
              <w:jc w:val="center"/>
              <w:rPr>
                <w:rFonts w:ascii="Times New Roman" w:eastAsia="Times New Roman" w:hAnsi="Times New Roman" w:cs="Times New Roman"/>
                <w:b/>
                <w:color w:val="000000"/>
                <w:sz w:val="24"/>
                <w:szCs w:val="24"/>
              </w:rPr>
            </w:pPr>
            <w:r w:rsidRPr="009F7B6E">
              <w:rPr>
                <w:rFonts w:ascii="Times New Roman" w:eastAsia="Times New Roman" w:hAnsi="Times New Roman" w:cs="Times New Roman"/>
                <w:b/>
                <w:color w:val="000000"/>
                <w:sz w:val="24"/>
                <w:szCs w:val="24"/>
              </w:rPr>
              <w:t>Споживач:</w:t>
            </w:r>
          </w:p>
        </w:tc>
      </w:tr>
    </w:tbl>
    <w:p w14:paraId="64B4F85D" w14:textId="77777777" w:rsidR="004D711E" w:rsidRPr="009F7B6E" w:rsidRDefault="004D711E" w:rsidP="004D711E">
      <w:pPr>
        <w:rPr>
          <w:rFonts w:ascii="Times New Roman" w:eastAsia="Times New Roman" w:hAnsi="Times New Roman" w:cs="Times New Roman"/>
          <w:b/>
          <w:sz w:val="24"/>
          <w:szCs w:val="24"/>
        </w:rPr>
      </w:pPr>
      <w:r w:rsidRPr="009F7B6E">
        <w:rPr>
          <w:rFonts w:ascii="Times New Roman" w:hAnsi="Times New Roman" w:cs="Times New Roman"/>
        </w:rPr>
        <w:br w:type="page"/>
      </w:r>
    </w:p>
    <w:p w14:paraId="0DA8E4A0" w14:textId="77777777" w:rsidR="004D711E" w:rsidRPr="009F7B6E" w:rsidRDefault="004D711E" w:rsidP="004D711E">
      <w:pPr>
        <w:tabs>
          <w:tab w:val="left" w:pos="2505"/>
        </w:tabs>
        <w:jc w:val="right"/>
        <w:rPr>
          <w:rFonts w:ascii="Times New Roman" w:eastAsia="Times New Roman" w:hAnsi="Times New Roman" w:cs="Times New Roman"/>
          <w:b/>
          <w:sz w:val="24"/>
          <w:szCs w:val="24"/>
        </w:rPr>
      </w:pPr>
      <w:r w:rsidRPr="009F7B6E">
        <w:rPr>
          <w:rFonts w:ascii="Times New Roman" w:eastAsia="Times New Roman" w:hAnsi="Times New Roman" w:cs="Times New Roman"/>
          <w:b/>
          <w:sz w:val="24"/>
          <w:szCs w:val="24"/>
        </w:rPr>
        <w:lastRenderedPageBreak/>
        <w:t xml:space="preserve">Додаток 1 </w:t>
      </w:r>
    </w:p>
    <w:p w14:paraId="235783A0" w14:textId="77777777" w:rsidR="004D711E" w:rsidRPr="009F7B6E" w:rsidRDefault="004D711E" w:rsidP="004D711E">
      <w:pPr>
        <w:tabs>
          <w:tab w:val="left" w:pos="2505"/>
        </w:tabs>
        <w:spacing w:after="0"/>
        <w:ind w:left="6804"/>
        <w:rPr>
          <w:rFonts w:ascii="Times New Roman" w:eastAsia="Times New Roman" w:hAnsi="Times New Roman" w:cs="Times New Roman"/>
          <w:b/>
          <w:sz w:val="24"/>
          <w:szCs w:val="24"/>
        </w:rPr>
      </w:pPr>
      <w:r w:rsidRPr="009F7B6E">
        <w:rPr>
          <w:rFonts w:ascii="Times New Roman" w:eastAsia="Times New Roman" w:hAnsi="Times New Roman" w:cs="Times New Roman"/>
          <w:b/>
          <w:sz w:val="24"/>
          <w:szCs w:val="24"/>
        </w:rPr>
        <w:t>до Договору про постачання електричної енергії №____</w:t>
      </w:r>
    </w:p>
    <w:p w14:paraId="6F615F1F" w14:textId="77777777" w:rsidR="004D711E" w:rsidRPr="009F7B6E" w:rsidRDefault="004D711E" w:rsidP="004D711E">
      <w:pPr>
        <w:tabs>
          <w:tab w:val="left" w:pos="2505"/>
        </w:tabs>
        <w:ind w:left="6804"/>
        <w:rPr>
          <w:rFonts w:ascii="Times New Roman" w:eastAsia="Times New Roman" w:hAnsi="Times New Roman" w:cs="Times New Roman"/>
          <w:sz w:val="24"/>
          <w:szCs w:val="24"/>
        </w:rPr>
      </w:pPr>
      <w:r w:rsidRPr="009F7B6E">
        <w:rPr>
          <w:rFonts w:ascii="Times New Roman" w:eastAsia="Times New Roman" w:hAnsi="Times New Roman" w:cs="Times New Roman"/>
          <w:b/>
          <w:sz w:val="24"/>
          <w:szCs w:val="24"/>
        </w:rPr>
        <w:t>від _____ ________ 20__р.</w:t>
      </w:r>
    </w:p>
    <w:p w14:paraId="058B2BD7" w14:textId="77777777" w:rsidR="004D711E" w:rsidRPr="009F7B6E" w:rsidRDefault="004D711E" w:rsidP="004D711E">
      <w:pPr>
        <w:tabs>
          <w:tab w:val="left" w:pos="2505"/>
        </w:tabs>
        <w:ind w:left="142"/>
        <w:rPr>
          <w:rFonts w:ascii="Times New Roman" w:eastAsia="Times New Roman" w:hAnsi="Times New Roman" w:cs="Times New Roman"/>
          <w:b/>
          <w:i/>
          <w:sz w:val="20"/>
          <w:szCs w:val="20"/>
        </w:rPr>
      </w:pPr>
      <w:r w:rsidRPr="009F7B6E">
        <w:rPr>
          <w:rFonts w:ascii="Times New Roman" w:eastAsia="Times New Roman" w:hAnsi="Times New Roman" w:cs="Times New Roman"/>
          <w:b/>
          <w:i/>
          <w:sz w:val="20"/>
          <w:szCs w:val="20"/>
        </w:rPr>
        <w:t>ЗРАЗОК</w:t>
      </w:r>
    </w:p>
    <w:p w14:paraId="471D8915" w14:textId="77777777" w:rsidR="004D711E" w:rsidRPr="009F7B6E" w:rsidRDefault="004D711E" w:rsidP="004D711E">
      <w:pPr>
        <w:spacing w:after="0"/>
        <w:jc w:val="center"/>
        <w:rPr>
          <w:rFonts w:ascii="Times New Roman" w:eastAsia="Times New Roman" w:hAnsi="Times New Roman" w:cs="Times New Roman"/>
          <w:b/>
          <w:sz w:val="24"/>
          <w:szCs w:val="24"/>
        </w:rPr>
      </w:pPr>
      <w:r w:rsidRPr="009F7B6E">
        <w:rPr>
          <w:rFonts w:ascii="Times New Roman" w:eastAsia="Times New Roman" w:hAnsi="Times New Roman" w:cs="Times New Roman"/>
          <w:b/>
          <w:sz w:val="24"/>
          <w:szCs w:val="24"/>
        </w:rPr>
        <w:t>ЗАЯВА-ПРИЄДНАННЯ</w:t>
      </w:r>
    </w:p>
    <w:p w14:paraId="5320CA63" w14:textId="77777777" w:rsidR="004D711E" w:rsidRPr="009F7B6E" w:rsidRDefault="004D711E" w:rsidP="004D711E">
      <w:pPr>
        <w:jc w:val="center"/>
        <w:rPr>
          <w:rFonts w:ascii="Times New Roman" w:eastAsia="Times New Roman" w:hAnsi="Times New Roman" w:cs="Times New Roman"/>
          <w:b/>
          <w:sz w:val="24"/>
          <w:szCs w:val="24"/>
        </w:rPr>
      </w:pPr>
      <w:r w:rsidRPr="009F7B6E">
        <w:rPr>
          <w:rFonts w:ascii="Times New Roman" w:eastAsia="Times New Roman" w:hAnsi="Times New Roman" w:cs="Times New Roman"/>
          <w:b/>
          <w:sz w:val="24"/>
          <w:szCs w:val="24"/>
        </w:rPr>
        <w:t xml:space="preserve">до договору про постачання електричної енергії </w:t>
      </w:r>
    </w:p>
    <w:p w14:paraId="2C01170D" w14:textId="77777777" w:rsidR="004D711E" w:rsidRPr="009F7B6E" w:rsidRDefault="004D711E" w:rsidP="004D711E">
      <w:pPr>
        <w:ind w:firstLine="709"/>
        <w:jc w:val="center"/>
        <w:rPr>
          <w:rFonts w:ascii="Times New Roman" w:eastAsia="Times New Roman" w:hAnsi="Times New Roman" w:cs="Times New Roman"/>
          <w:b/>
          <w:sz w:val="24"/>
          <w:szCs w:val="24"/>
        </w:rPr>
      </w:pPr>
      <w:r w:rsidRPr="009F7B6E">
        <w:rPr>
          <w:rFonts w:ascii="Times New Roman" w:eastAsia="Times New Roman" w:hAnsi="Times New Roman" w:cs="Times New Roman"/>
          <w:b/>
          <w:sz w:val="24"/>
          <w:szCs w:val="24"/>
        </w:rPr>
        <w:t>Персоніфіковані дані Споживача:</w:t>
      </w:r>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
        <w:gridCol w:w="4431"/>
        <w:gridCol w:w="4784"/>
      </w:tblGrid>
      <w:tr w:rsidR="004D711E" w:rsidRPr="009F7B6E" w14:paraId="3C189DB5" w14:textId="77777777" w:rsidTr="00B664BB">
        <w:trPr>
          <w:trHeight w:val="214"/>
          <w:jc w:val="center"/>
        </w:trPr>
        <w:tc>
          <w:tcPr>
            <w:tcW w:w="414" w:type="dxa"/>
            <w:tcBorders>
              <w:top w:val="single" w:sz="4" w:space="0" w:color="000000"/>
              <w:left w:val="single" w:sz="4" w:space="0" w:color="000000"/>
              <w:bottom w:val="single" w:sz="4" w:space="0" w:color="000000"/>
              <w:right w:val="single" w:sz="4" w:space="0" w:color="000000"/>
            </w:tcBorders>
            <w:vAlign w:val="center"/>
          </w:tcPr>
          <w:p w14:paraId="40DE1475" w14:textId="77777777" w:rsidR="004D711E" w:rsidRPr="009F7B6E" w:rsidRDefault="004D711E" w:rsidP="004D711E">
            <w:pPr>
              <w:numPr>
                <w:ilvl w:val="0"/>
                <w:numId w:val="9"/>
              </w:numPr>
              <w:pBdr>
                <w:top w:val="nil"/>
                <w:left w:val="nil"/>
                <w:bottom w:val="nil"/>
                <w:right w:val="nil"/>
                <w:between w:val="nil"/>
              </w:pBdr>
              <w:ind w:left="346"/>
              <w:jc w:val="both"/>
              <w:rPr>
                <w:rFonts w:ascii="Times New Roman" w:eastAsia="Times New Roman" w:hAnsi="Times New Roman" w:cs="Times New Roman"/>
                <w:color w:val="000000"/>
              </w:rPr>
            </w:pPr>
          </w:p>
        </w:tc>
        <w:tc>
          <w:tcPr>
            <w:tcW w:w="4431" w:type="dxa"/>
            <w:tcBorders>
              <w:top w:val="single" w:sz="4" w:space="0" w:color="000000"/>
              <w:left w:val="single" w:sz="4" w:space="0" w:color="000000"/>
              <w:bottom w:val="single" w:sz="4" w:space="0" w:color="000000"/>
              <w:right w:val="single" w:sz="4" w:space="0" w:color="000000"/>
            </w:tcBorders>
            <w:vAlign w:val="center"/>
          </w:tcPr>
          <w:p w14:paraId="22C391F7" w14:textId="77777777" w:rsidR="004D711E" w:rsidRPr="009F7B6E" w:rsidRDefault="004D711E" w:rsidP="00B664BB">
            <w:pPr>
              <w:rPr>
                <w:rFonts w:ascii="Times New Roman" w:eastAsia="Times New Roman" w:hAnsi="Times New Roman" w:cs="Times New Roman"/>
              </w:rPr>
            </w:pPr>
            <w:r w:rsidRPr="009F7B6E">
              <w:rPr>
                <w:rFonts w:ascii="Times New Roman" w:eastAsia="Times New Roman" w:hAnsi="Times New Roman" w:cs="Times New Roman"/>
              </w:rPr>
              <w:t>Повне найменування організації</w:t>
            </w:r>
          </w:p>
        </w:tc>
        <w:tc>
          <w:tcPr>
            <w:tcW w:w="4784" w:type="dxa"/>
            <w:tcBorders>
              <w:top w:val="single" w:sz="4" w:space="0" w:color="000000"/>
              <w:left w:val="single" w:sz="4" w:space="0" w:color="000000"/>
              <w:bottom w:val="single" w:sz="4" w:space="0" w:color="000000"/>
              <w:right w:val="single" w:sz="4" w:space="0" w:color="000000"/>
            </w:tcBorders>
            <w:vAlign w:val="center"/>
          </w:tcPr>
          <w:p w14:paraId="43C372D1" w14:textId="77777777" w:rsidR="004D711E" w:rsidRPr="009F7B6E" w:rsidRDefault="004D711E" w:rsidP="00B664BB">
            <w:pPr>
              <w:rPr>
                <w:rFonts w:ascii="Times New Roman" w:eastAsia="Times New Roman" w:hAnsi="Times New Roman" w:cs="Times New Roman"/>
              </w:rPr>
            </w:pPr>
          </w:p>
        </w:tc>
      </w:tr>
      <w:tr w:rsidR="004D711E" w:rsidRPr="009F7B6E" w14:paraId="4DC19CD4" w14:textId="77777777" w:rsidTr="00B664BB">
        <w:trPr>
          <w:trHeight w:val="281"/>
          <w:jc w:val="center"/>
        </w:trPr>
        <w:tc>
          <w:tcPr>
            <w:tcW w:w="414" w:type="dxa"/>
            <w:tcBorders>
              <w:top w:val="single" w:sz="4" w:space="0" w:color="000000"/>
              <w:left w:val="single" w:sz="4" w:space="0" w:color="000000"/>
              <w:bottom w:val="single" w:sz="4" w:space="0" w:color="000000"/>
              <w:right w:val="single" w:sz="4" w:space="0" w:color="000000"/>
            </w:tcBorders>
            <w:vAlign w:val="center"/>
          </w:tcPr>
          <w:p w14:paraId="1767042B" w14:textId="77777777" w:rsidR="004D711E" w:rsidRPr="009F7B6E" w:rsidRDefault="004D711E" w:rsidP="004D711E">
            <w:pPr>
              <w:numPr>
                <w:ilvl w:val="0"/>
                <w:numId w:val="9"/>
              </w:numPr>
              <w:pBdr>
                <w:top w:val="nil"/>
                <w:left w:val="nil"/>
                <w:bottom w:val="nil"/>
                <w:right w:val="nil"/>
                <w:between w:val="nil"/>
              </w:pBdr>
              <w:ind w:left="346"/>
              <w:jc w:val="both"/>
              <w:rPr>
                <w:rFonts w:ascii="Times New Roman" w:eastAsia="Times New Roman" w:hAnsi="Times New Roman" w:cs="Times New Roman"/>
                <w:color w:val="000000"/>
              </w:rPr>
            </w:pPr>
          </w:p>
        </w:tc>
        <w:tc>
          <w:tcPr>
            <w:tcW w:w="4431" w:type="dxa"/>
            <w:tcBorders>
              <w:top w:val="single" w:sz="4" w:space="0" w:color="000000"/>
              <w:left w:val="single" w:sz="4" w:space="0" w:color="000000"/>
              <w:bottom w:val="single" w:sz="4" w:space="0" w:color="000000"/>
              <w:right w:val="single" w:sz="4" w:space="0" w:color="000000"/>
            </w:tcBorders>
            <w:vAlign w:val="center"/>
          </w:tcPr>
          <w:p w14:paraId="6617B02C" w14:textId="77777777" w:rsidR="004D711E" w:rsidRPr="009F7B6E" w:rsidRDefault="004D711E" w:rsidP="00B664BB">
            <w:pPr>
              <w:rPr>
                <w:rFonts w:ascii="Times New Roman" w:eastAsia="Times New Roman" w:hAnsi="Times New Roman" w:cs="Times New Roman"/>
              </w:rPr>
            </w:pPr>
            <w:r w:rsidRPr="009F7B6E">
              <w:rPr>
                <w:rFonts w:ascii="Times New Roman" w:eastAsia="Times New Roman" w:hAnsi="Times New Roman" w:cs="Times New Roman"/>
              </w:rPr>
              <w:t>Код ЄДРПОУ</w:t>
            </w:r>
          </w:p>
        </w:tc>
        <w:tc>
          <w:tcPr>
            <w:tcW w:w="4784" w:type="dxa"/>
            <w:tcBorders>
              <w:top w:val="single" w:sz="4" w:space="0" w:color="000000"/>
              <w:left w:val="single" w:sz="4" w:space="0" w:color="000000"/>
              <w:bottom w:val="single" w:sz="4" w:space="0" w:color="000000"/>
              <w:right w:val="single" w:sz="4" w:space="0" w:color="000000"/>
            </w:tcBorders>
            <w:vAlign w:val="center"/>
          </w:tcPr>
          <w:p w14:paraId="35CE7DEC" w14:textId="77777777" w:rsidR="004D711E" w:rsidRPr="009F7B6E" w:rsidRDefault="004D711E" w:rsidP="00B664BB">
            <w:pPr>
              <w:rPr>
                <w:rFonts w:ascii="Times New Roman" w:eastAsia="Times New Roman" w:hAnsi="Times New Roman" w:cs="Times New Roman"/>
              </w:rPr>
            </w:pPr>
          </w:p>
        </w:tc>
      </w:tr>
      <w:tr w:rsidR="004D711E" w:rsidRPr="009F7B6E" w14:paraId="5B797B69" w14:textId="77777777" w:rsidTr="00B664BB">
        <w:trPr>
          <w:trHeight w:val="312"/>
          <w:jc w:val="center"/>
        </w:trPr>
        <w:tc>
          <w:tcPr>
            <w:tcW w:w="414" w:type="dxa"/>
            <w:tcBorders>
              <w:top w:val="single" w:sz="4" w:space="0" w:color="000000"/>
              <w:left w:val="single" w:sz="4" w:space="0" w:color="000000"/>
              <w:bottom w:val="single" w:sz="4" w:space="0" w:color="000000"/>
              <w:right w:val="single" w:sz="4" w:space="0" w:color="000000"/>
            </w:tcBorders>
            <w:vAlign w:val="center"/>
          </w:tcPr>
          <w:p w14:paraId="17AA3F8B" w14:textId="77777777" w:rsidR="004D711E" w:rsidRPr="009F7B6E" w:rsidRDefault="004D711E" w:rsidP="004D711E">
            <w:pPr>
              <w:numPr>
                <w:ilvl w:val="0"/>
                <w:numId w:val="9"/>
              </w:numPr>
              <w:pBdr>
                <w:top w:val="nil"/>
                <w:left w:val="nil"/>
                <w:bottom w:val="nil"/>
                <w:right w:val="nil"/>
                <w:between w:val="nil"/>
              </w:pBdr>
              <w:ind w:left="346"/>
              <w:jc w:val="both"/>
              <w:rPr>
                <w:rFonts w:ascii="Times New Roman" w:eastAsia="Times New Roman" w:hAnsi="Times New Roman" w:cs="Times New Roman"/>
                <w:color w:val="000000"/>
              </w:rPr>
            </w:pPr>
          </w:p>
        </w:tc>
        <w:tc>
          <w:tcPr>
            <w:tcW w:w="4431" w:type="dxa"/>
            <w:tcBorders>
              <w:top w:val="single" w:sz="4" w:space="0" w:color="000000"/>
              <w:left w:val="single" w:sz="4" w:space="0" w:color="000000"/>
              <w:bottom w:val="single" w:sz="4" w:space="0" w:color="000000"/>
              <w:right w:val="single" w:sz="4" w:space="0" w:color="000000"/>
            </w:tcBorders>
            <w:vAlign w:val="center"/>
          </w:tcPr>
          <w:p w14:paraId="795478C1" w14:textId="77777777" w:rsidR="004D711E" w:rsidRPr="009F7B6E" w:rsidRDefault="004D711E" w:rsidP="00B664BB">
            <w:pPr>
              <w:rPr>
                <w:rFonts w:ascii="Times New Roman" w:eastAsia="Times New Roman" w:hAnsi="Times New Roman" w:cs="Times New Roman"/>
              </w:rPr>
            </w:pPr>
            <w:r w:rsidRPr="009F7B6E">
              <w:rPr>
                <w:rFonts w:ascii="Times New Roman" w:eastAsia="Times New Roman" w:hAnsi="Times New Roman" w:cs="Times New Roman"/>
              </w:rPr>
              <w:t>Статус платника ПДВ</w:t>
            </w:r>
          </w:p>
        </w:tc>
        <w:tc>
          <w:tcPr>
            <w:tcW w:w="4784" w:type="dxa"/>
            <w:tcBorders>
              <w:top w:val="single" w:sz="4" w:space="0" w:color="000000"/>
              <w:left w:val="single" w:sz="4" w:space="0" w:color="000000"/>
              <w:bottom w:val="single" w:sz="4" w:space="0" w:color="000000"/>
              <w:right w:val="single" w:sz="4" w:space="0" w:color="000000"/>
            </w:tcBorders>
            <w:vAlign w:val="center"/>
          </w:tcPr>
          <w:p w14:paraId="38A98C55" w14:textId="77777777" w:rsidR="004D711E" w:rsidRPr="009F7B6E" w:rsidRDefault="004D711E" w:rsidP="00B664BB">
            <w:pPr>
              <w:rPr>
                <w:rFonts w:ascii="Times New Roman" w:eastAsia="Times New Roman" w:hAnsi="Times New Roman" w:cs="Times New Roman"/>
              </w:rPr>
            </w:pPr>
          </w:p>
        </w:tc>
      </w:tr>
      <w:tr w:rsidR="004D711E" w:rsidRPr="009F7B6E" w14:paraId="3C709A7F" w14:textId="77777777" w:rsidTr="006A039D">
        <w:trPr>
          <w:trHeight w:val="612"/>
          <w:jc w:val="center"/>
        </w:trPr>
        <w:tc>
          <w:tcPr>
            <w:tcW w:w="414" w:type="dxa"/>
            <w:tcBorders>
              <w:top w:val="single" w:sz="4" w:space="0" w:color="000000"/>
              <w:left w:val="single" w:sz="4" w:space="0" w:color="000000"/>
              <w:bottom w:val="single" w:sz="4" w:space="0" w:color="000000"/>
              <w:right w:val="single" w:sz="4" w:space="0" w:color="000000"/>
            </w:tcBorders>
            <w:vAlign w:val="center"/>
          </w:tcPr>
          <w:p w14:paraId="5E803F83" w14:textId="77777777" w:rsidR="004D711E" w:rsidRPr="009F7B6E" w:rsidRDefault="004D711E" w:rsidP="004D711E">
            <w:pPr>
              <w:numPr>
                <w:ilvl w:val="0"/>
                <w:numId w:val="9"/>
              </w:numPr>
              <w:pBdr>
                <w:top w:val="nil"/>
                <w:left w:val="nil"/>
                <w:bottom w:val="nil"/>
                <w:right w:val="nil"/>
                <w:between w:val="nil"/>
              </w:pBdr>
              <w:ind w:left="346"/>
              <w:jc w:val="both"/>
              <w:rPr>
                <w:rFonts w:ascii="Times New Roman" w:eastAsia="Times New Roman" w:hAnsi="Times New Roman" w:cs="Times New Roman"/>
                <w:color w:val="000000"/>
              </w:rPr>
            </w:pPr>
          </w:p>
        </w:tc>
        <w:tc>
          <w:tcPr>
            <w:tcW w:w="4431" w:type="dxa"/>
            <w:tcBorders>
              <w:top w:val="single" w:sz="4" w:space="0" w:color="000000"/>
              <w:left w:val="single" w:sz="4" w:space="0" w:color="000000"/>
              <w:bottom w:val="single" w:sz="4" w:space="0" w:color="000000"/>
              <w:right w:val="single" w:sz="4" w:space="0" w:color="000000"/>
            </w:tcBorders>
            <w:vAlign w:val="center"/>
          </w:tcPr>
          <w:p w14:paraId="791172A8" w14:textId="77777777" w:rsidR="004D711E" w:rsidRPr="009F7B6E" w:rsidRDefault="004D711E" w:rsidP="006A039D">
            <w:pPr>
              <w:spacing w:after="0"/>
              <w:rPr>
                <w:rFonts w:ascii="Times New Roman" w:eastAsia="Times New Roman" w:hAnsi="Times New Roman" w:cs="Times New Roman"/>
              </w:rPr>
            </w:pPr>
            <w:r w:rsidRPr="009F7B6E">
              <w:rPr>
                <w:rFonts w:ascii="Times New Roman" w:eastAsia="Times New Roman" w:hAnsi="Times New Roman" w:cs="Times New Roman"/>
              </w:rPr>
              <w:t xml:space="preserve">Вид об’єкта </w:t>
            </w:r>
          </w:p>
          <w:p w14:paraId="2D6890B7" w14:textId="77777777" w:rsidR="004D711E" w:rsidRPr="009F7B6E" w:rsidRDefault="004D711E" w:rsidP="006A039D">
            <w:pPr>
              <w:spacing w:after="0"/>
              <w:rPr>
                <w:rFonts w:ascii="Times New Roman" w:eastAsia="Times New Roman" w:hAnsi="Times New Roman" w:cs="Times New Roman"/>
              </w:rPr>
            </w:pPr>
            <w:r w:rsidRPr="009F7B6E">
              <w:rPr>
                <w:rFonts w:ascii="Times New Roman" w:eastAsia="Times New Roman" w:hAnsi="Times New Roman" w:cs="Times New Roman"/>
              </w:rPr>
              <w:t>(зазначити найменування об’єкту)</w:t>
            </w:r>
          </w:p>
        </w:tc>
        <w:tc>
          <w:tcPr>
            <w:tcW w:w="4784" w:type="dxa"/>
            <w:tcBorders>
              <w:top w:val="single" w:sz="4" w:space="0" w:color="000000"/>
              <w:left w:val="single" w:sz="4" w:space="0" w:color="000000"/>
              <w:bottom w:val="single" w:sz="4" w:space="0" w:color="000000"/>
              <w:right w:val="single" w:sz="4" w:space="0" w:color="000000"/>
            </w:tcBorders>
            <w:vAlign w:val="center"/>
          </w:tcPr>
          <w:p w14:paraId="1F8495B9" w14:textId="77777777" w:rsidR="004D711E" w:rsidRPr="009F7B6E" w:rsidRDefault="004D711E" w:rsidP="00B664BB">
            <w:pPr>
              <w:rPr>
                <w:rFonts w:ascii="Times New Roman" w:eastAsia="Times New Roman" w:hAnsi="Times New Roman" w:cs="Times New Roman"/>
              </w:rPr>
            </w:pPr>
            <w:r w:rsidRPr="009F7B6E">
              <w:rPr>
                <w:rFonts w:ascii="Times New Roman" w:eastAsia="Times New Roman" w:hAnsi="Times New Roman" w:cs="Times New Roman"/>
                <w:i/>
                <w:sz w:val="16"/>
                <w:szCs w:val="16"/>
              </w:rPr>
              <w:t xml:space="preserve">За необхідності зазнається в Додатку до заяви-приєднання </w:t>
            </w:r>
          </w:p>
        </w:tc>
      </w:tr>
      <w:tr w:rsidR="004D711E" w:rsidRPr="009F7B6E" w14:paraId="24093FAB" w14:textId="77777777" w:rsidTr="00B664BB">
        <w:trPr>
          <w:trHeight w:val="383"/>
          <w:jc w:val="center"/>
        </w:trPr>
        <w:tc>
          <w:tcPr>
            <w:tcW w:w="414" w:type="dxa"/>
            <w:tcBorders>
              <w:top w:val="single" w:sz="4" w:space="0" w:color="000000"/>
              <w:left w:val="single" w:sz="4" w:space="0" w:color="000000"/>
              <w:bottom w:val="single" w:sz="4" w:space="0" w:color="000000"/>
              <w:right w:val="single" w:sz="4" w:space="0" w:color="000000"/>
            </w:tcBorders>
            <w:vAlign w:val="center"/>
          </w:tcPr>
          <w:p w14:paraId="46E3CE22" w14:textId="77777777" w:rsidR="004D711E" w:rsidRPr="009F7B6E" w:rsidRDefault="004D711E" w:rsidP="004D711E">
            <w:pPr>
              <w:numPr>
                <w:ilvl w:val="0"/>
                <w:numId w:val="9"/>
              </w:numPr>
              <w:pBdr>
                <w:top w:val="nil"/>
                <w:left w:val="nil"/>
                <w:bottom w:val="nil"/>
                <w:right w:val="nil"/>
                <w:between w:val="nil"/>
              </w:pBdr>
              <w:ind w:left="346"/>
              <w:jc w:val="both"/>
              <w:rPr>
                <w:rFonts w:ascii="Times New Roman" w:eastAsia="Times New Roman" w:hAnsi="Times New Roman" w:cs="Times New Roman"/>
                <w:color w:val="000000"/>
              </w:rPr>
            </w:pPr>
          </w:p>
        </w:tc>
        <w:tc>
          <w:tcPr>
            <w:tcW w:w="4431" w:type="dxa"/>
            <w:tcBorders>
              <w:top w:val="single" w:sz="4" w:space="0" w:color="000000"/>
              <w:left w:val="single" w:sz="4" w:space="0" w:color="000000"/>
              <w:bottom w:val="single" w:sz="4" w:space="0" w:color="000000"/>
              <w:right w:val="single" w:sz="4" w:space="0" w:color="000000"/>
            </w:tcBorders>
            <w:vAlign w:val="center"/>
          </w:tcPr>
          <w:p w14:paraId="2C67B995" w14:textId="77777777" w:rsidR="004D711E" w:rsidRPr="009F7B6E" w:rsidRDefault="004D711E" w:rsidP="006A039D">
            <w:pPr>
              <w:spacing w:after="0"/>
              <w:rPr>
                <w:rFonts w:ascii="Times New Roman" w:eastAsia="Times New Roman" w:hAnsi="Times New Roman" w:cs="Times New Roman"/>
              </w:rPr>
            </w:pPr>
            <w:r w:rsidRPr="009F7B6E">
              <w:rPr>
                <w:rFonts w:ascii="Times New Roman" w:eastAsia="Times New Roman" w:hAnsi="Times New Roman" w:cs="Times New Roman"/>
              </w:rPr>
              <w:t>Адреса об’єкта, ЕІС-код точки  комерційного обліку (точки розподілу)</w:t>
            </w:r>
          </w:p>
        </w:tc>
        <w:tc>
          <w:tcPr>
            <w:tcW w:w="4784" w:type="dxa"/>
            <w:tcBorders>
              <w:top w:val="single" w:sz="4" w:space="0" w:color="000000"/>
              <w:left w:val="single" w:sz="4" w:space="0" w:color="000000"/>
              <w:bottom w:val="single" w:sz="4" w:space="0" w:color="000000"/>
              <w:right w:val="single" w:sz="4" w:space="0" w:color="000000"/>
            </w:tcBorders>
            <w:vAlign w:val="center"/>
          </w:tcPr>
          <w:p w14:paraId="22474AB1" w14:textId="77777777" w:rsidR="004D711E" w:rsidRPr="009F7B6E" w:rsidRDefault="004D711E" w:rsidP="00B664BB">
            <w:pPr>
              <w:rPr>
                <w:rFonts w:ascii="Times New Roman" w:eastAsia="Times New Roman" w:hAnsi="Times New Roman" w:cs="Times New Roman"/>
                <w:i/>
                <w:sz w:val="16"/>
                <w:szCs w:val="16"/>
              </w:rPr>
            </w:pPr>
            <w:r w:rsidRPr="009F7B6E">
              <w:rPr>
                <w:rFonts w:ascii="Times New Roman" w:eastAsia="Times New Roman" w:hAnsi="Times New Roman" w:cs="Times New Roman"/>
                <w:i/>
                <w:sz w:val="16"/>
                <w:szCs w:val="16"/>
              </w:rPr>
              <w:t xml:space="preserve">За необхідності зазнається в Додатку до заяви-приєднання </w:t>
            </w:r>
          </w:p>
        </w:tc>
      </w:tr>
      <w:tr w:rsidR="004D711E" w:rsidRPr="009F7B6E" w14:paraId="214406EA" w14:textId="77777777" w:rsidTr="00B664BB">
        <w:trPr>
          <w:trHeight w:val="362"/>
          <w:jc w:val="center"/>
        </w:trPr>
        <w:tc>
          <w:tcPr>
            <w:tcW w:w="414" w:type="dxa"/>
            <w:tcBorders>
              <w:top w:val="single" w:sz="4" w:space="0" w:color="000000"/>
              <w:left w:val="single" w:sz="4" w:space="0" w:color="000000"/>
              <w:bottom w:val="single" w:sz="4" w:space="0" w:color="000000"/>
              <w:right w:val="single" w:sz="4" w:space="0" w:color="000000"/>
            </w:tcBorders>
            <w:vAlign w:val="center"/>
          </w:tcPr>
          <w:p w14:paraId="11DC5505" w14:textId="77777777" w:rsidR="004D711E" w:rsidRPr="009F7B6E" w:rsidRDefault="004D711E" w:rsidP="004D711E">
            <w:pPr>
              <w:numPr>
                <w:ilvl w:val="0"/>
                <w:numId w:val="9"/>
              </w:numPr>
              <w:pBdr>
                <w:top w:val="nil"/>
                <w:left w:val="nil"/>
                <w:bottom w:val="nil"/>
                <w:right w:val="nil"/>
                <w:between w:val="nil"/>
              </w:pBdr>
              <w:ind w:left="346"/>
              <w:jc w:val="both"/>
              <w:rPr>
                <w:rFonts w:ascii="Times New Roman" w:eastAsia="Times New Roman" w:hAnsi="Times New Roman" w:cs="Times New Roman"/>
                <w:color w:val="000000"/>
              </w:rPr>
            </w:pPr>
          </w:p>
        </w:tc>
        <w:tc>
          <w:tcPr>
            <w:tcW w:w="4431" w:type="dxa"/>
            <w:tcBorders>
              <w:top w:val="single" w:sz="4" w:space="0" w:color="000000"/>
              <w:left w:val="single" w:sz="4" w:space="0" w:color="000000"/>
              <w:bottom w:val="single" w:sz="4" w:space="0" w:color="000000"/>
              <w:right w:val="single" w:sz="4" w:space="0" w:color="000000"/>
            </w:tcBorders>
            <w:vAlign w:val="center"/>
          </w:tcPr>
          <w:p w14:paraId="4CB668BF" w14:textId="77777777" w:rsidR="004D711E" w:rsidRPr="009F7B6E" w:rsidRDefault="004D711E" w:rsidP="00B664BB">
            <w:pPr>
              <w:rPr>
                <w:rFonts w:ascii="Times New Roman" w:eastAsia="Times New Roman" w:hAnsi="Times New Roman" w:cs="Times New Roman"/>
              </w:rPr>
            </w:pPr>
            <w:r w:rsidRPr="009F7B6E">
              <w:rPr>
                <w:rFonts w:ascii="Times New Roman" w:eastAsia="Times New Roman" w:hAnsi="Times New Roman" w:cs="Times New Roman"/>
              </w:rPr>
              <w:t>Найменування оператора системи, з яким Споживач уклав договір про надання послуг з розподілу (передачі) електричної енергії</w:t>
            </w:r>
          </w:p>
        </w:tc>
        <w:tc>
          <w:tcPr>
            <w:tcW w:w="4784" w:type="dxa"/>
            <w:tcBorders>
              <w:top w:val="single" w:sz="4" w:space="0" w:color="000000"/>
              <w:left w:val="single" w:sz="4" w:space="0" w:color="000000"/>
              <w:bottom w:val="single" w:sz="4" w:space="0" w:color="000000"/>
              <w:right w:val="single" w:sz="4" w:space="0" w:color="000000"/>
            </w:tcBorders>
            <w:vAlign w:val="center"/>
          </w:tcPr>
          <w:p w14:paraId="0CDD4F9E" w14:textId="77777777" w:rsidR="004D711E" w:rsidRPr="009F7B6E" w:rsidRDefault="004D711E" w:rsidP="00B664BB">
            <w:pPr>
              <w:rPr>
                <w:rFonts w:ascii="Times New Roman" w:eastAsia="Times New Roman" w:hAnsi="Times New Roman" w:cs="Times New Roman"/>
                <w:i/>
              </w:rPr>
            </w:pPr>
          </w:p>
        </w:tc>
      </w:tr>
      <w:tr w:rsidR="004D711E" w:rsidRPr="009F7B6E" w14:paraId="1E361DBD" w14:textId="77777777" w:rsidTr="00B664BB">
        <w:trPr>
          <w:trHeight w:val="577"/>
          <w:jc w:val="center"/>
        </w:trPr>
        <w:tc>
          <w:tcPr>
            <w:tcW w:w="414" w:type="dxa"/>
            <w:tcBorders>
              <w:top w:val="single" w:sz="4" w:space="0" w:color="000000"/>
              <w:left w:val="single" w:sz="4" w:space="0" w:color="000000"/>
              <w:bottom w:val="single" w:sz="4" w:space="0" w:color="000000"/>
              <w:right w:val="single" w:sz="4" w:space="0" w:color="000000"/>
            </w:tcBorders>
            <w:vAlign w:val="center"/>
          </w:tcPr>
          <w:p w14:paraId="49CA006C" w14:textId="77777777" w:rsidR="004D711E" w:rsidRPr="009F7B6E" w:rsidRDefault="004D711E" w:rsidP="004D711E">
            <w:pPr>
              <w:numPr>
                <w:ilvl w:val="0"/>
                <w:numId w:val="9"/>
              </w:numPr>
              <w:pBdr>
                <w:top w:val="nil"/>
                <w:left w:val="nil"/>
                <w:bottom w:val="nil"/>
                <w:right w:val="nil"/>
                <w:between w:val="nil"/>
              </w:pBdr>
              <w:ind w:left="346"/>
              <w:jc w:val="both"/>
              <w:rPr>
                <w:rFonts w:ascii="Times New Roman" w:eastAsia="Times New Roman" w:hAnsi="Times New Roman" w:cs="Times New Roman"/>
                <w:color w:val="000000"/>
              </w:rPr>
            </w:pPr>
          </w:p>
        </w:tc>
        <w:tc>
          <w:tcPr>
            <w:tcW w:w="4431" w:type="dxa"/>
            <w:tcBorders>
              <w:top w:val="single" w:sz="4" w:space="0" w:color="000000"/>
              <w:left w:val="single" w:sz="4" w:space="0" w:color="000000"/>
              <w:bottom w:val="single" w:sz="4" w:space="0" w:color="000000"/>
              <w:right w:val="single" w:sz="4" w:space="0" w:color="000000"/>
            </w:tcBorders>
            <w:vAlign w:val="center"/>
          </w:tcPr>
          <w:p w14:paraId="657EF8AA" w14:textId="77777777" w:rsidR="004D711E" w:rsidRPr="009F7B6E" w:rsidRDefault="004D711E" w:rsidP="00B664BB">
            <w:pPr>
              <w:rPr>
                <w:rFonts w:ascii="Times New Roman" w:eastAsia="Times New Roman" w:hAnsi="Times New Roman" w:cs="Times New Roman"/>
              </w:rPr>
            </w:pPr>
            <w:r w:rsidRPr="009F7B6E">
              <w:rPr>
                <w:rFonts w:ascii="Times New Roman" w:eastAsia="Times New Roman" w:hAnsi="Times New Roman" w:cs="Times New Roman"/>
              </w:rPr>
              <w:t>ЕІС-код як суб’єкта ринку електричної енергії, присвоєний відповідним системним оператором</w:t>
            </w:r>
          </w:p>
        </w:tc>
        <w:tc>
          <w:tcPr>
            <w:tcW w:w="4784" w:type="dxa"/>
            <w:tcBorders>
              <w:top w:val="single" w:sz="4" w:space="0" w:color="000000"/>
              <w:left w:val="single" w:sz="4" w:space="0" w:color="000000"/>
              <w:bottom w:val="single" w:sz="4" w:space="0" w:color="000000"/>
              <w:right w:val="single" w:sz="4" w:space="0" w:color="000000"/>
            </w:tcBorders>
            <w:vAlign w:val="center"/>
          </w:tcPr>
          <w:p w14:paraId="53166BE5" w14:textId="77777777" w:rsidR="004D711E" w:rsidRPr="009F7B6E" w:rsidRDefault="004D711E" w:rsidP="00B664BB">
            <w:pPr>
              <w:rPr>
                <w:rFonts w:ascii="Times New Roman" w:eastAsia="Times New Roman" w:hAnsi="Times New Roman" w:cs="Times New Roman"/>
              </w:rPr>
            </w:pPr>
          </w:p>
        </w:tc>
      </w:tr>
      <w:tr w:rsidR="004D711E" w:rsidRPr="009F7B6E" w14:paraId="5CB8F946" w14:textId="77777777" w:rsidTr="00B664BB">
        <w:trPr>
          <w:trHeight w:val="384"/>
          <w:jc w:val="center"/>
        </w:trPr>
        <w:tc>
          <w:tcPr>
            <w:tcW w:w="414" w:type="dxa"/>
            <w:tcBorders>
              <w:top w:val="single" w:sz="4" w:space="0" w:color="000000"/>
              <w:left w:val="single" w:sz="4" w:space="0" w:color="000000"/>
              <w:bottom w:val="single" w:sz="4" w:space="0" w:color="000000"/>
              <w:right w:val="single" w:sz="4" w:space="0" w:color="000000"/>
            </w:tcBorders>
            <w:vAlign w:val="center"/>
          </w:tcPr>
          <w:p w14:paraId="1D1FA491" w14:textId="77777777" w:rsidR="004D711E" w:rsidRPr="009F7B6E" w:rsidRDefault="004D711E" w:rsidP="004D711E">
            <w:pPr>
              <w:numPr>
                <w:ilvl w:val="0"/>
                <w:numId w:val="9"/>
              </w:numPr>
              <w:pBdr>
                <w:top w:val="nil"/>
                <w:left w:val="nil"/>
                <w:bottom w:val="nil"/>
                <w:right w:val="nil"/>
                <w:between w:val="nil"/>
              </w:pBdr>
              <w:ind w:left="346"/>
              <w:jc w:val="both"/>
              <w:rPr>
                <w:rFonts w:ascii="Times New Roman" w:eastAsia="Times New Roman" w:hAnsi="Times New Roman" w:cs="Times New Roman"/>
                <w:color w:val="000000"/>
              </w:rPr>
            </w:pPr>
          </w:p>
        </w:tc>
        <w:tc>
          <w:tcPr>
            <w:tcW w:w="4431" w:type="dxa"/>
            <w:tcBorders>
              <w:top w:val="single" w:sz="4" w:space="0" w:color="000000"/>
              <w:left w:val="single" w:sz="4" w:space="0" w:color="000000"/>
              <w:bottom w:val="single" w:sz="4" w:space="0" w:color="000000"/>
              <w:right w:val="single" w:sz="4" w:space="0" w:color="000000"/>
            </w:tcBorders>
            <w:vAlign w:val="center"/>
          </w:tcPr>
          <w:p w14:paraId="61F91E66" w14:textId="77777777" w:rsidR="004D711E" w:rsidRPr="009F7B6E" w:rsidRDefault="004D711E" w:rsidP="00B664BB">
            <w:pPr>
              <w:rPr>
                <w:rFonts w:ascii="Times New Roman" w:eastAsia="Times New Roman" w:hAnsi="Times New Roman" w:cs="Times New Roman"/>
              </w:rPr>
            </w:pPr>
            <w:r w:rsidRPr="009F7B6E">
              <w:rPr>
                <w:rFonts w:ascii="Times New Roman" w:eastAsia="Times New Roman" w:hAnsi="Times New Roman" w:cs="Times New Roman"/>
              </w:rPr>
              <w:t>Найменування попереднього Постачальника електричної енергії</w:t>
            </w:r>
          </w:p>
        </w:tc>
        <w:tc>
          <w:tcPr>
            <w:tcW w:w="4784" w:type="dxa"/>
            <w:tcBorders>
              <w:top w:val="single" w:sz="4" w:space="0" w:color="000000"/>
              <w:left w:val="single" w:sz="4" w:space="0" w:color="000000"/>
              <w:bottom w:val="single" w:sz="4" w:space="0" w:color="000000"/>
              <w:right w:val="single" w:sz="4" w:space="0" w:color="000000"/>
            </w:tcBorders>
            <w:vAlign w:val="center"/>
          </w:tcPr>
          <w:p w14:paraId="2D101316" w14:textId="77777777" w:rsidR="004D711E" w:rsidRPr="009F7B6E" w:rsidRDefault="004D711E" w:rsidP="00B664BB">
            <w:pPr>
              <w:rPr>
                <w:rFonts w:ascii="Times New Roman" w:eastAsia="Times New Roman" w:hAnsi="Times New Roman" w:cs="Times New Roman"/>
              </w:rPr>
            </w:pPr>
          </w:p>
        </w:tc>
      </w:tr>
    </w:tbl>
    <w:p w14:paraId="3F3FDACE" w14:textId="77777777" w:rsidR="004D711E" w:rsidRPr="009F7B6E" w:rsidRDefault="004D711E" w:rsidP="004D711E">
      <w:pPr>
        <w:jc w:val="both"/>
        <w:rPr>
          <w:rFonts w:ascii="Times New Roman" w:eastAsia="Times New Roman" w:hAnsi="Times New Roman" w:cs="Times New Roman"/>
          <w:b/>
          <w:sz w:val="10"/>
          <w:szCs w:val="10"/>
        </w:rPr>
      </w:pPr>
    </w:p>
    <w:p w14:paraId="0FB9EBA7" w14:textId="77777777" w:rsidR="004D711E" w:rsidRPr="009F7B6E" w:rsidRDefault="004D711E" w:rsidP="004D711E">
      <w:pPr>
        <w:ind w:firstLine="709"/>
        <w:jc w:val="both"/>
        <w:rPr>
          <w:rFonts w:ascii="Times New Roman" w:eastAsia="Times New Roman" w:hAnsi="Times New Roman" w:cs="Times New Roman"/>
          <w:b/>
        </w:rPr>
      </w:pPr>
      <w:r w:rsidRPr="009F7B6E">
        <w:rPr>
          <w:rFonts w:ascii="Times New Roman" w:eastAsia="Times New Roman" w:hAnsi="Times New Roman" w:cs="Times New Roman"/>
          <w:b/>
        </w:rPr>
        <w:t>Початок постачання з «____»  ________   202__ р.</w:t>
      </w:r>
    </w:p>
    <w:p w14:paraId="6A921ED6" w14:textId="77777777" w:rsidR="004D711E" w:rsidRPr="009F7B6E" w:rsidRDefault="004D711E" w:rsidP="004D711E">
      <w:pPr>
        <w:ind w:firstLine="709"/>
        <w:jc w:val="both"/>
        <w:rPr>
          <w:rFonts w:ascii="Times New Roman" w:eastAsia="Times New Roman" w:hAnsi="Times New Roman" w:cs="Times New Roman"/>
          <w:b/>
        </w:rPr>
      </w:pPr>
    </w:p>
    <w:p w14:paraId="02B5E84A" w14:textId="77777777" w:rsidR="004D711E" w:rsidRPr="009F7B6E" w:rsidRDefault="004D711E" w:rsidP="004D711E">
      <w:pPr>
        <w:ind w:firstLine="709"/>
        <w:jc w:val="both"/>
        <w:rPr>
          <w:rFonts w:ascii="Times New Roman" w:eastAsia="Times New Roman" w:hAnsi="Times New Roman" w:cs="Times New Roman"/>
        </w:rPr>
      </w:pPr>
      <w:r w:rsidRPr="009F7B6E">
        <w:rPr>
          <w:rFonts w:ascii="Times New Roman" w:eastAsia="Times New Roman" w:hAnsi="Times New Roman" w:cs="Times New Roman"/>
        </w:rPr>
        <w:t>Своїм підписом Споживач підтверджує згоду на автоматизовану обробку його персональних даних згідно із законодавством та можливу їх передачу третім особам, які мають право на отримання цих даних згідно із законодавством.</w:t>
      </w:r>
    </w:p>
    <w:p w14:paraId="179D0B9E" w14:textId="77777777" w:rsidR="004D711E" w:rsidRPr="009F7B6E" w:rsidRDefault="004D711E" w:rsidP="004D711E">
      <w:pPr>
        <w:rPr>
          <w:rFonts w:ascii="Times New Roman" w:eastAsia="Times New Roman" w:hAnsi="Times New Roman" w:cs="Times New Roman"/>
          <w:b/>
        </w:rPr>
      </w:pPr>
      <w:r w:rsidRPr="009F7B6E">
        <w:rPr>
          <w:rFonts w:ascii="Times New Roman" w:eastAsia="Times New Roman" w:hAnsi="Times New Roman" w:cs="Times New Roman"/>
          <w:b/>
        </w:rPr>
        <w:t>Реквізити Споживача:</w:t>
      </w:r>
    </w:p>
    <w:tbl>
      <w:tblPr>
        <w:tblW w:w="9637" w:type="dxa"/>
        <w:tblInd w:w="-108" w:type="dxa"/>
        <w:tblLayout w:type="fixed"/>
        <w:tblLook w:val="0400" w:firstRow="0" w:lastRow="0" w:firstColumn="0" w:lastColumn="0" w:noHBand="0" w:noVBand="1"/>
      </w:tblPr>
      <w:tblGrid>
        <w:gridCol w:w="817"/>
        <w:gridCol w:w="281"/>
        <w:gridCol w:w="404"/>
        <w:gridCol w:w="537"/>
        <w:gridCol w:w="136"/>
        <w:gridCol w:w="927"/>
        <w:gridCol w:w="705"/>
        <w:gridCol w:w="1031"/>
        <w:gridCol w:w="1171"/>
        <w:gridCol w:w="3628"/>
      </w:tblGrid>
      <w:tr w:rsidR="004D711E" w:rsidRPr="009F7B6E" w14:paraId="4F08BD98" w14:textId="77777777" w:rsidTr="00B664BB">
        <w:tc>
          <w:tcPr>
            <w:tcW w:w="2039" w:type="dxa"/>
            <w:gridSpan w:val="4"/>
            <w:shd w:val="clear" w:color="auto" w:fill="auto"/>
          </w:tcPr>
          <w:p w14:paraId="7ED370BB" w14:textId="77777777" w:rsidR="004D711E" w:rsidRPr="009F7B6E" w:rsidRDefault="004D711E" w:rsidP="00B664BB">
            <w:pPr>
              <w:rPr>
                <w:rFonts w:ascii="Times New Roman" w:eastAsia="Times New Roman" w:hAnsi="Times New Roman" w:cs="Times New Roman"/>
              </w:rPr>
            </w:pPr>
            <w:r w:rsidRPr="009F7B6E">
              <w:rPr>
                <w:rFonts w:ascii="Times New Roman" w:eastAsia="Times New Roman" w:hAnsi="Times New Roman" w:cs="Times New Roman"/>
              </w:rPr>
              <w:t xml:space="preserve">Назва організації </w:t>
            </w:r>
          </w:p>
        </w:tc>
        <w:tc>
          <w:tcPr>
            <w:tcW w:w="7598" w:type="dxa"/>
            <w:gridSpan w:val="6"/>
            <w:tcBorders>
              <w:bottom w:val="single" w:sz="4" w:space="0" w:color="000000"/>
            </w:tcBorders>
            <w:shd w:val="clear" w:color="auto" w:fill="auto"/>
          </w:tcPr>
          <w:p w14:paraId="1098BFF4" w14:textId="77777777" w:rsidR="004D711E" w:rsidRPr="009F7B6E" w:rsidRDefault="004D711E" w:rsidP="00B664BB">
            <w:pPr>
              <w:rPr>
                <w:rFonts w:ascii="Times New Roman" w:eastAsia="Times New Roman" w:hAnsi="Times New Roman" w:cs="Times New Roman"/>
                <w:sz w:val="20"/>
                <w:szCs w:val="20"/>
              </w:rPr>
            </w:pPr>
          </w:p>
        </w:tc>
      </w:tr>
      <w:tr w:rsidR="004D711E" w:rsidRPr="009F7B6E" w14:paraId="270FEC05" w14:textId="77777777" w:rsidTr="00B664BB">
        <w:tc>
          <w:tcPr>
            <w:tcW w:w="1098" w:type="dxa"/>
            <w:gridSpan w:val="2"/>
            <w:shd w:val="clear" w:color="auto" w:fill="auto"/>
          </w:tcPr>
          <w:p w14:paraId="1D5E54C6" w14:textId="77777777" w:rsidR="004D711E" w:rsidRPr="009F7B6E" w:rsidRDefault="004D711E" w:rsidP="00B664BB">
            <w:pPr>
              <w:rPr>
                <w:rFonts w:ascii="Times New Roman" w:eastAsia="Times New Roman" w:hAnsi="Times New Roman" w:cs="Times New Roman"/>
              </w:rPr>
            </w:pPr>
            <w:r w:rsidRPr="009F7B6E">
              <w:rPr>
                <w:rFonts w:ascii="Times New Roman" w:eastAsia="Times New Roman" w:hAnsi="Times New Roman" w:cs="Times New Roman"/>
              </w:rPr>
              <w:t>П.І.Б.</w:t>
            </w:r>
          </w:p>
        </w:tc>
        <w:tc>
          <w:tcPr>
            <w:tcW w:w="8539" w:type="dxa"/>
            <w:gridSpan w:val="8"/>
            <w:tcBorders>
              <w:bottom w:val="single" w:sz="4" w:space="0" w:color="000000"/>
            </w:tcBorders>
            <w:shd w:val="clear" w:color="auto" w:fill="auto"/>
          </w:tcPr>
          <w:p w14:paraId="46E700A1" w14:textId="77777777" w:rsidR="004D711E" w:rsidRPr="009F7B6E" w:rsidRDefault="004D711E" w:rsidP="00B664BB">
            <w:pPr>
              <w:rPr>
                <w:rFonts w:ascii="Times New Roman" w:eastAsia="Times New Roman" w:hAnsi="Times New Roman" w:cs="Times New Roman"/>
              </w:rPr>
            </w:pPr>
          </w:p>
        </w:tc>
      </w:tr>
      <w:tr w:rsidR="004D711E" w:rsidRPr="009F7B6E" w14:paraId="625AE883" w14:textId="77777777" w:rsidTr="00B664BB">
        <w:tc>
          <w:tcPr>
            <w:tcW w:w="2175" w:type="dxa"/>
            <w:gridSpan w:val="5"/>
            <w:shd w:val="clear" w:color="auto" w:fill="auto"/>
          </w:tcPr>
          <w:p w14:paraId="28DE32E4" w14:textId="77777777" w:rsidR="004D711E" w:rsidRPr="009F7B6E" w:rsidRDefault="004D711E" w:rsidP="00B664BB">
            <w:pPr>
              <w:rPr>
                <w:rFonts w:ascii="Times New Roman" w:eastAsia="Times New Roman" w:hAnsi="Times New Roman" w:cs="Times New Roman"/>
                <w:sz w:val="20"/>
                <w:szCs w:val="20"/>
              </w:rPr>
            </w:pPr>
            <w:r w:rsidRPr="009F7B6E">
              <w:rPr>
                <w:rFonts w:ascii="Times New Roman" w:eastAsia="Times New Roman" w:hAnsi="Times New Roman" w:cs="Times New Roman"/>
              </w:rPr>
              <w:t>Юридична адреса :</w:t>
            </w:r>
          </w:p>
        </w:tc>
        <w:tc>
          <w:tcPr>
            <w:tcW w:w="7462" w:type="dxa"/>
            <w:gridSpan w:val="5"/>
            <w:tcBorders>
              <w:bottom w:val="single" w:sz="4" w:space="0" w:color="000000"/>
            </w:tcBorders>
            <w:shd w:val="clear" w:color="auto" w:fill="auto"/>
          </w:tcPr>
          <w:p w14:paraId="6F531BB5" w14:textId="77777777" w:rsidR="004D711E" w:rsidRPr="009F7B6E" w:rsidRDefault="004D711E" w:rsidP="00B664BB">
            <w:pPr>
              <w:rPr>
                <w:rFonts w:ascii="Times New Roman" w:eastAsia="Times New Roman" w:hAnsi="Times New Roman" w:cs="Times New Roman"/>
              </w:rPr>
            </w:pPr>
          </w:p>
        </w:tc>
      </w:tr>
      <w:tr w:rsidR="004D711E" w:rsidRPr="009F7B6E" w14:paraId="0F35C6D7" w14:textId="77777777" w:rsidTr="00B664BB">
        <w:tc>
          <w:tcPr>
            <w:tcW w:w="2039" w:type="dxa"/>
            <w:gridSpan w:val="4"/>
            <w:shd w:val="clear" w:color="auto" w:fill="auto"/>
          </w:tcPr>
          <w:p w14:paraId="5496C9DF" w14:textId="77777777" w:rsidR="004D711E" w:rsidRPr="009F7B6E" w:rsidRDefault="004D711E" w:rsidP="00B664BB">
            <w:pPr>
              <w:rPr>
                <w:rFonts w:ascii="Times New Roman" w:eastAsia="Times New Roman" w:hAnsi="Times New Roman" w:cs="Times New Roman"/>
                <w:sz w:val="20"/>
                <w:szCs w:val="20"/>
              </w:rPr>
            </w:pPr>
            <w:r w:rsidRPr="009F7B6E">
              <w:rPr>
                <w:rFonts w:ascii="Times New Roman" w:eastAsia="Times New Roman" w:hAnsi="Times New Roman" w:cs="Times New Roman"/>
              </w:rPr>
              <w:t>Поштова адреса:</w:t>
            </w:r>
          </w:p>
        </w:tc>
        <w:tc>
          <w:tcPr>
            <w:tcW w:w="7598" w:type="dxa"/>
            <w:gridSpan w:val="6"/>
            <w:tcBorders>
              <w:bottom w:val="single" w:sz="4" w:space="0" w:color="000000"/>
            </w:tcBorders>
            <w:shd w:val="clear" w:color="auto" w:fill="auto"/>
          </w:tcPr>
          <w:p w14:paraId="37CB5983" w14:textId="77777777" w:rsidR="004D711E" w:rsidRPr="009F7B6E" w:rsidRDefault="004D711E" w:rsidP="00B664BB">
            <w:pPr>
              <w:rPr>
                <w:rFonts w:ascii="Times New Roman" w:eastAsia="Times New Roman" w:hAnsi="Times New Roman" w:cs="Times New Roman"/>
              </w:rPr>
            </w:pPr>
          </w:p>
        </w:tc>
      </w:tr>
      <w:tr w:rsidR="004D711E" w:rsidRPr="009F7B6E" w14:paraId="799223CB" w14:textId="77777777" w:rsidTr="00B664BB">
        <w:tc>
          <w:tcPr>
            <w:tcW w:w="1502" w:type="dxa"/>
            <w:gridSpan w:val="3"/>
            <w:shd w:val="clear" w:color="auto" w:fill="auto"/>
          </w:tcPr>
          <w:p w14:paraId="1D19EE30" w14:textId="77777777" w:rsidR="004D711E" w:rsidRPr="009F7B6E" w:rsidRDefault="004D711E" w:rsidP="00B664BB">
            <w:pPr>
              <w:rPr>
                <w:rFonts w:ascii="Times New Roman" w:eastAsia="Times New Roman" w:hAnsi="Times New Roman" w:cs="Times New Roman"/>
              </w:rPr>
            </w:pPr>
            <w:r w:rsidRPr="009F7B6E">
              <w:rPr>
                <w:rFonts w:ascii="Times New Roman" w:eastAsia="Times New Roman" w:hAnsi="Times New Roman" w:cs="Times New Roman"/>
              </w:rPr>
              <w:t>Рахунок №</w:t>
            </w:r>
          </w:p>
        </w:tc>
        <w:tc>
          <w:tcPr>
            <w:tcW w:w="8135" w:type="dxa"/>
            <w:gridSpan w:val="7"/>
            <w:tcBorders>
              <w:bottom w:val="single" w:sz="4" w:space="0" w:color="000000"/>
            </w:tcBorders>
            <w:shd w:val="clear" w:color="auto" w:fill="auto"/>
          </w:tcPr>
          <w:p w14:paraId="06D3773D" w14:textId="77777777" w:rsidR="004D711E" w:rsidRPr="009F7B6E" w:rsidRDefault="004D711E" w:rsidP="00B664BB">
            <w:pPr>
              <w:rPr>
                <w:rFonts w:ascii="Times New Roman" w:eastAsia="Times New Roman" w:hAnsi="Times New Roman" w:cs="Times New Roman"/>
              </w:rPr>
            </w:pPr>
            <w:r w:rsidRPr="009F7B6E">
              <w:rPr>
                <w:rFonts w:ascii="Times New Roman" w:eastAsia="Times New Roman" w:hAnsi="Times New Roman" w:cs="Times New Roman"/>
              </w:rPr>
              <w:t xml:space="preserve">IBAN: UA </w:t>
            </w:r>
          </w:p>
        </w:tc>
      </w:tr>
      <w:tr w:rsidR="004D711E" w:rsidRPr="009F7B6E" w14:paraId="721D7D93" w14:textId="77777777" w:rsidTr="00B664BB">
        <w:tc>
          <w:tcPr>
            <w:tcW w:w="817" w:type="dxa"/>
            <w:shd w:val="clear" w:color="auto" w:fill="auto"/>
          </w:tcPr>
          <w:p w14:paraId="76740B45" w14:textId="77777777" w:rsidR="004D711E" w:rsidRPr="009F7B6E" w:rsidRDefault="004D711E" w:rsidP="00B664BB">
            <w:pPr>
              <w:rPr>
                <w:rFonts w:ascii="Times New Roman" w:eastAsia="Times New Roman" w:hAnsi="Times New Roman" w:cs="Times New Roman"/>
              </w:rPr>
            </w:pPr>
            <w:r w:rsidRPr="009F7B6E">
              <w:rPr>
                <w:rFonts w:ascii="Times New Roman" w:eastAsia="Times New Roman" w:hAnsi="Times New Roman" w:cs="Times New Roman"/>
              </w:rPr>
              <w:t>МФО</w:t>
            </w:r>
          </w:p>
        </w:tc>
        <w:tc>
          <w:tcPr>
            <w:tcW w:w="2285" w:type="dxa"/>
            <w:gridSpan w:val="5"/>
            <w:tcBorders>
              <w:bottom w:val="single" w:sz="4" w:space="0" w:color="000000"/>
            </w:tcBorders>
            <w:shd w:val="clear" w:color="auto" w:fill="auto"/>
          </w:tcPr>
          <w:p w14:paraId="5CE13EE4" w14:textId="77777777" w:rsidR="004D711E" w:rsidRPr="009F7B6E" w:rsidRDefault="004D711E" w:rsidP="00B664BB">
            <w:pPr>
              <w:rPr>
                <w:rFonts w:ascii="Times New Roman" w:eastAsia="Times New Roman" w:hAnsi="Times New Roman" w:cs="Times New Roman"/>
              </w:rPr>
            </w:pPr>
          </w:p>
        </w:tc>
        <w:tc>
          <w:tcPr>
            <w:tcW w:w="705" w:type="dxa"/>
            <w:shd w:val="clear" w:color="auto" w:fill="auto"/>
          </w:tcPr>
          <w:p w14:paraId="48368F2A" w14:textId="77777777" w:rsidR="004D711E" w:rsidRPr="009F7B6E" w:rsidRDefault="004D711E" w:rsidP="00B664BB">
            <w:pPr>
              <w:rPr>
                <w:rFonts w:ascii="Times New Roman" w:eastAsia="Times New Roman" w:hAnsi="Times New Roman" w:cs="Times New Roman"/>
              </w:rPr>
            </w:pPr>
            <w:r w:rsidRPr="009F7B6E">
              <w:rPr>
                <w:rFonts w:ascii="Times New Roman" w:eastAsia="Times New Roman" w:hAnsi="Times New Roman" w:cs="Times New Roman"/>
              </w:rPr>
              <w:t>ІПН</w:t>
            </w:r>
          </w:p>
        </w:tc>
        <w:tc>
          <w:tcPr>
            <w:tcW w:w="5830" w:type="dxa"/>
            <w:gridSpan w:val="3"/>
            <w:tcBorders>
              <w:bottom w:val="single" w:sz="4" w:space="0" w:color="000000"/>
            </w:tcBorders>
            <w:shd w:val="clear" w:color="auto" w:fill="auto"/>
          </w:tcPr>
          <w:p w14:paraId="701F0C08" w14:textId="77777777" w:rsidR="004D711E" w:rsidRPr="009F7B6E" w:rsidRDefault="004D711E" w:rsidP="00B664BB">
            <w:pPr>
              <w:rPr>
                <w:rFonts w:ascii="Times New Roman" w:eastAsia="Times New Roman" w:hAnsi="Times New Roman" w:cs="Times New Roman"/>
              </w:rPr>
            </w:pPr>
          </w:p>
        </w:tc>
      </w:tr>
      <w:tr w:rsidR="004D711E" w:rsidRPr="009F7B6E" w14:paraId="63946B48" w14:textId="77777777" w:rsidTr="00B664BB">
        <w:tc>
          <w:tcPr>
            <w:tcW w:w="2039" w:type="dxa"/>
            <w:gridSpan w:val="4"/>
            <w:shd w:val="clear" w:color="auto" w:fill="auto"/>
          </w:tcPr>
          <w:p w14:paraId="7067552E" w14:textId="77777777" w:rsidR="004D711E" w:rsidRPr="009F7B6E" w:rsidRDefault="004D711E" w:rsidP="00B664BB">
            <w:pPr>
              <w:rPr>
                <w:rFonts w:ascii="Times New Roman" w:eastAsia="Times New Roman" w:hAnsi="Times New Roman" w:cs="Times New Roman"/>
              </w:rPr>
            </w:pPr>
            <w:proofErr w:type="spellStart"/>
            <w:r w:rsidRPr="009F7B6E">
              <w:rPr>
                <w:rFonts w:ascii="Times New Roman" w:eastAsia="Times New Roman" w:hAnsi="Times New Roman" w:cs="Times New Roman"/>
              </w:rPr>
              <w:t>Конт</w:t>
            </w:r>
            <w:proofErr w:type="spellEnd"/>
            <w:r w:rsidRPr="009F7B6E">
              <w:rPr>
                <w:rFonts w:ascii="Times New Roman" w:eastAsia="Times New Roman" w:hAnsi="Times New Roman" w:cs="Times New Roman"/>
              </w:rPr>
              <w:t xml:space="preserve">. дані: </w:t>
            </w:r>
            <w:proofErr w:type="spellStart"/>
            <w:r w:rsidRPr="009F7B6E">
              <w:rPr>
                <w:rFonts w:ascii="Times New Roman" w:eastAsia="Times New Roman" w:hAnsi="Times New Roman" w:cs="Times New Roman"/>
              </w:rPr>
              <w:t>тел</w:t>
            </w:r>
            <w:proofErr w:type="spellEnd"/>
            <w:r w:rsidRPr="009F7B6E">
              <w:rPr>
                <w:rFonts w:ascii="Times New Roman" w:eastAsia="Times New Roman" w:hAnsi="Times New Roman" w:cs="Times New Roman"/>
              </w:rPr>
              <w:t>.</w:t>
            </w:r>
          </w:p>
        </w:tc>
        <w:tc>
          <w:tcPr>
            <w:tcW w:w="2799" w:type="dxa"/>
            <w:gridSpan w:val="4"/>
            <w:tcBorders>
              <w:bottom w:val="single" w:sz="4" w:space="0" w:color="000000"/>
            </w:tcBorders>
            <w:shd w:val="clear" w:color="auto" w:fill="auto"/>
          </w:tcPr>
          <w:p w14:paraId="473BAB63" w14:textId="77777777" w:rsidR="004D711E" w:rsidRPr="009F7B6E" w:rsidRDefault="004D711E" w:rsidP="00B664BB">
            <w:pPr>
              <w:rPr>
                <w:rFonts w:ascii="Times New Roman" w:eastAsia="Times New Roman" w:hAnsi="Times New Roman" w:cs="Times New Roman"/>
              </w:rPr>
            </w:pPr>
          </w:p>
        </w:tc>
        <w:tc>
          <w:tcPr>
            <w:tcW w:w="1171" w:type="dxa"/>
            <w:shd w:val="clear" w:color="auto" w:fill="auto"/>
          </w:tcPr>
          <w:p w14:paraId="572AE189" w14:textId="77777777" w:rsidR="004D711E" w:rsidRPr="009F7B6E" w:rsidRDefault="004D711E" w:rsidP="00B664BB">
            <w:pPr>
              <w:rPr>
                <w:rFonts w:ascii="Times New Roman" w:eastAsia="Times New Roman" w:hAnsi="Times New Roman" w:cs="Times New Roman"/>
              </w:rPr>
            </w:pPr>
            <w:proofErr w:type="spellStart"/>
            <w:r w:rsidRPr="009F7B6E">
              <w:rPr>
                <w:rFonts w:ascii="Times New Roman" w:eastAsia="Times New Roman" w:hAnsi="Times New Roman" w:cs="Times New Roman"/>
              </w:rPr>
              <w:t>ел.адреса</w:t>
            </w:r>
            <w:proofErr w:type="spellEnd"/>
          </w:p>
        </w:tc>
        <w:tc>
          <w:tcPr>
            <w:tcW w:w="3628" w:type="dxa"/>
            <w:tcBorders>
              <w:bottom w:val="single" w:sz="4" w:space="0" w:color="000000"/>
            </w:tcBorders>
            <w:shd w:val="clear" w:color="auto" w:fill="auto"/>
          </w:tcPr>
          <w:p w14:paraId="231B262E" w14:textId="77777777" w:rsidR="004D711E" w:rsidRPr="009F7B6E" w:rsidRDefault="004D711E" w:rsidP="00B664BB">
            <w:pPr>
              <w:rPr>
                <w:rFonts w:ascii="Times New Roman" w:eastAsia="Times New Roman" w:hAnsi="Times New Roman" w:cs="Times New Roman"/>
              </w:rPr>
            </w:pPr>
          </w:p>
        </w:tc>
      </w:tr>
    </w:tbl>
    <w:p w14:paraId="4FE48851" w14:textId="77777777" w:rsidR="004D711E" w:rsidRPr="009F7B6E" w:rsidRDefault="004D711E" w:rsidP="004D711E">
      <w:pPr>
        <w:rPr>
          <w:rFonts w:ascii="Times New Roman" w:eastAsia="Times New Roman" w:hAnsi="Times New Roman" w:cs="Times New Roman"/>
        </w:rPr>
      </w:pPr>
    </w:p>
    <w:p w14:paraId="0D4E5921" w14:textId="77777777" w:rsidR="004D711E" w:rsidRPr="009F7B6E" w:rsidRDefault="004D711E" w:rsidP="004D711E">
      <w:pPr>
        <w:rPr>
          <w:rFonts w:ascii="Times New Roman" w:eastAsia="Times New Roman" w:hAnsi="Times New Roman" w:cs="Times New Roman"/>
          <w:b/>
        </w:rPr>
      </w:pPr>
      <w:r w:rsidRPr="009F7B6E">
        <w:rPr>
          <w:rFonts w:ascii="Times New Roman" w:eastAsia="Times New Roman" w:hAnsi="Times New Roman" w:cs="Times New Roman"/>
          <w:b/>
        </w:rPr>
        <w:t>Відмітка про підписання Споживачем цієї заяви-приєднання:</w:t>
      </w:r>
    </w:p>
    <w:p w14:paraId="11BE0854" w14:textId="77777777" w:rsidR="004D711E" w:rsidRPr="009F7B6E" w:rsidRDefault="004D711E" w:rsidP="004D711E">
      <w:pPr>
        <w:rPr>
          <w:rFonts w:ascii="Times New Roman" w:eastAsia="Times New Roman" w:hAnsi="Times New Roman" w:cs="Times New Roman"/>
          <w:b/>
        </w:rPr>
      </w:pPr>
    </w:p>
    <w:p w14:paraId="425240FA" w14:textId="77777777" w:rsidR="004D711E" w:rsidRPr="009F7B6E" w:rsidRDefault="004D711E" w:rsidP="004D711E">
      <w:pPr>
        <w:rPr>
          <w:rFonts w:ascii="Times New Roman" w:eastAsia="Times New Roman" w:hAnsi="Times New Roman" w:cs="Times New Roman"/>
          <w:b/>
        </w:rPr>
      </w:pPr>
    </w:p>
    <w:p w14:paraId="68939514" w14:textId="77777777" w:rsidR="004D711E" w:rsidRPr="009F7B6E" w:rsidRDefault="004D711E" w:rsidP="004D711E">
      <w:pPr>
        <w:jc w:val="both"/>
        <w:rPr>
          <w:rFonts w:ascii="Times New Roman" w:eastAsia="Times New Roman" w:hAnsi="Times New Roman" w:cs="Times New Roman"/>
        </w:rPr>
      </w:pPr>
      <w:r w:rsidRPr="009F7B6E">
        <w:rPr>
          <w:rFonts w:ascii="Times New Roman" w:eastAsia="Times New Roman" w:hAnsi="Times New Roman" w:cs="Times New Roman"/>
        </w:rPr>
        <w:t>_______________</w:t>
      </w:r>
      <w:r w:rsidRPr="009F7B6E">
        <w:rPr>
          <w:rFonts w:ascii="Times New Roman" w:eastAsia="Times New Roman" w:hAnsi="Times New Roman" w:cs="Times New Roman"/>
        </w:rPr>
        <w:tab/>
      </w:r>
      <w:r w:rsidRPr="009F7B6E">
        <w:rPr>
          <w:rFonts w:ascii="Times New Roman" w:eastAsia="Times New Roman" w:hAnsi="Times New Roman" w:cs="Times New Roman"/>
        </w:rPr>
        <w:tab/>
      </w:r>
      <w:r w:rsidRPr="009F7B6E">
        <w:rPr>
          <w:rFonts w:ascii="Times New Roman" w:eastAsia="Times New Roman" w:hAnsi="Times New Roman" w:cs="Times New Roman"/>
        </w:rPr>
        <w:tab/>
        <w:t>_________________</w:t>
      </w:r>
      <w:r w:rsidRPr="009F7B6E">
        <w:rPr>
          <w:rFonts w:ascii="Times New Roman" w:eastAsia="Times New Roman" w:hAnsi="Times New Roman" w:cs="Times New Roman"/>
        </w:rPr>
        <w:tab/>
        <w:t xml:space="preserve">     </w:t>
      </w:r>
      <w:r w:rsidRPr="009F7B6E">
        <w:rPr>
          <w:rFonts w:ascii="Times New Roman" w:eastAsia="Times New Roman" w:hAnsi="Times New Roman" w:cs="Times New Roman"/>
        </w:rPr>
        <w:tab/>
        <w:t xml:space="preserve">       ___________</w:t>
      </w:r>
    </w:p>
    <w:p w14:paraId="00CB0D71" w14:textId="77777777" w:rsidR="004D711E" w:rsidRPr="009F7B6E" w:rsidRDefault="004D711E" w:rsidP="004D711E">
      <w:pPr>
        <w:rPr>
          <w:rFonts w:ascii="Times New Roman" w:eastAsia="Times New Roman" w:hAnsi="Times New Roman" w:cs="Times New Roman"/>
          <w:sz w:val="20"/>
          <w:szCs w:val="20"/>
        </w:rPr>
      </w:pPr>
      <w:r w:rsidRPr="009F7B6E">
        <w:rPr>
          <w:rFonts w:ascii="Times New Roman" w:eastAsia="Times New Roman" w:hAnsi="Times New Roman" w:cs="Times New Roman"/>
          <w:sz w:val="20"/>
          <w:szCs w:val="20"/>
        </w:rPr>
        <w:t xml:space="preserve">(дата подання заяви-приєднання)  </w:t>
      </w:r>
      <w:r w:rsidRPr="009F7B6E">
        <w:rPr>
          <w:rFonts w:ascii="Times New Roman" w:eastAsia="Times New Roman" w:hAnsi="Times New Roman" w:cs="Times New Roman"/>
          <w:sz w:val="20"/>
          <w:szCs w:val="20"/>
        </w:rPr>
        <w:tab/>
        <w:t xml:space="preserve"> </w:t>
      </w:r>
      <w:r w:rsidRPr="009F7B6E">
        <w:rPr>
          <w:rFonts w:ascii="Times New Roman" w:eastAsia="Times New Roman" w:hAnsi="Times New Roman" w:cs="Times New Roman"/>
          <w:sz w:val="20"/>
          <w:szCs w:val="20"/>
        </w:rPr>
        <w:tab/>
        <w:t>(підпис)</w:t>
      </w:r>
      <w:r w:rsidRPr="009F7B6E">
        <w:rPr>
          <w:rFonts w:ascii="Times New Roman" w:eastAsia="Times New Roman" w:hAnsi="Times New Roman" w:cs="Times New Roman"/>
          <w:sz w:val="20"/>
          <w:szCs w:val="20"/>
        </w:rPr>
        <w:tab/>
      </w:r>
      <w:r w:rsidRPr="009F7B6E">
        <w:rPr>
          <w:rFonts w:ascii="Times New Roman" w:eastAsia="Times New Roman" w:hAnsi="Times New Roman" w:cs="Times New Roman"/>
          <w:sz w:val="20"/>
          <w:szCs w:val="20"/>
        </w:rPr>
        <w:tab/>
      </w:r>
      <w:r w:rsidRPr="009F7B6E">
        <w:rPr>
          <w:rFonts w:ascii="Times New Roman" w:eastAsia="Times New Roman" w:hAnsi="Times New Roman" w:cs="Times New Roman"/>
          <w:sz w:val="20"/>
          <w:szCs w:val="20"/>
        </w:rPr>
        <w:tab/>
      </w:r>
      <w:r w:rsidRPr="009F7B6E">
        <w:rPr>
          <w:rFonts w:ascii="Times New Roman" w:eastAsia="Times New Roman" w:hAnsi="Times New Roman" w:cs="Times New Roman"/>
          <w:sz w:val="20"/>
          <w:szCs w:val="20"/>
        </w:rPr>
        <w:tab/>
        <w:t>(П.І.Б.)</w:t>
      </w:r>
    </w:p>
    <w:p w14:paraId="08CF4E1E" w14:textId="77777777" w:rsidR="004D711E" w:rsidRPr="009F7B6E" w:rsidRDefault="004D711E" w:rsidP="004D711E">
      <w:pPr>
        <w:rPr>
          <w:rFonts w:ascii="Times New Roman" w:eastAsia="Times New Roman" w:hAnsi="Times New Roman" w:cs="Times New Roman"/>
        </w:rPr>
      </w:pPr>
    </w:p>
    <w:p w14:paraId="13F492DE" w14:textId="77777777" w:rsidR="004D711E" w:rsidRPr="009F7B6E" w:rsidRDefault="004D711E" w:rsidP="004D711E">
      <w:pPr>
        <w:ind w:left="6379"/>
        <w:rPr>
          <w:rFonts w:ascii="Times New Roman" w:eastAsia="Times New Roman" w:hAnsi="Times New Roman" w:cs="Times New Roman"/>
        </w:rPr>
      </w:pPr>
    </w:p>
    <w:p w14:paraId="28B315F2" w14:textId="77777777" w:rsidR="004D711E" w:rsidRPr="009F7B6E" w:rsidRDefault="004D711E" w:rsidP="004D711E">
      <w:pPr>
        <w:jc w:val="center"/>
        <w:rPr>
          <w:rFonts w:ascii="Times New Roman" w:eastAsia="Times New Roman" w:hAnsi="Times New Roman" w:cs="Times New Roman"/>
          <w:b/>
        </w:rPr>
      </w:pPr>
      <w:r w:rsidRPr="009F7B6E">
        <w:rPr>
          <w:rFonts w:ascii="Times New Roman" w:eastAsia="Times New Roman" w:hAnsi="Times New Roman" w:cs="Times New Roman"/>
          <w:b/>
        </w:rPr>
        <w:t>Додаток до Заяви-приєднання*</w:t>
      </w:r>
    </w:p>
    <w:p w14:paraId="795DA516" w14:textId="77777777" w:rsidR="004D711E" w:rsidRPr="009F7B6E" w:rsidRDefault="004D711E" w:rsidP="004D711E">
      <w:pPr>
        <w:jc w:val="right"/>
        <w:rPr>
          <w:rFonts w:ascii="Times New Roman" w:eastAsia="Times New Roman" w:hAnsi="Times New Roman" w:cs="Times New Roman"/>
        </w:rPr>
      </w:pPr>
    </w:p>
    <w:tbl>
      <w:tblPr>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2"/>
        <w:gridCol w:w="2143"/>
        <w:gridCol w:w="3474"/>
        <w:gridCol w:w="3320"/>
      </w:tblGrid>
      <w:tr w:rsidR="004D711E" w:rsidRPr="009F7B6E" w14:paraId="1E3EEE54" w14:textId="77777777" w:rsidTr="00B664BB">
        <w:tc>
          <w:tcPr>
            <w:tcW w:w="692" w:type="dxa"/>
            <w:vAlign w:val="center"/>
          </w:tcPr>
          <w:p w14:paraId="18934015" w14:textId="77777777" w:rsidR="004D711E" w:rsidRPr="009F7B6E" w:rsidRDefault="004D711E" w:rsidP="00B664BB">
            <w:pPr>
              <w:jc w:val="center"/>
              <w:rPr>
                <w:rFonts w:ascii="Times New Roman" w:eastAsia="Times New Roman" w:hAnsi="Times New Roman" w:cs="Times New Roman"/>
              </w:rPr>
            </w:pPr>
            <w:r w:rsidRPr="009F7B6E">
              <w:rPr>
                <w:rFonts w:ascii="Times New Roman" w:eastAsia="Times New Roman" w:hAnsi="Times New Roman" w:cs="Times New Roman"/>
              </w:rPr>
              <w:t>№ п/п</w:t>
            </w:r>
          </w:p>
        </w:tc>
        <w:tc>
          <w:tcPr>
            <w:tcW w:w="2143" w:type="dxa"/>
            <w:vAlign w:val="center"/>
          </w:tcPr>
          <w:p w14:paraId="640E23E4" w14:textId="77777777" w:rsidR="004D711E" w:rsidRPr="009F7B6E" w:rsidRDefault="004D711E" w:rsidP="00B664BB">
            <w:pPr>
              <w:jc w:val="center"/>
              <w:rPr>
                <w:rFonts w:ascii="Times New Roman" w:eastAsia="Times New Roman" w:hAnsi="Times New Roman" w:cs="Times New Roman"/>
              </w:rPr>
            </w:pPr>
            <w:r w:rsidRPr="009F7B6E">
              <w:rPr>
                <w:rFonts w:ascii="Times New Roman" w:eastAsia="Times New Roman" w:hAnsi="Times New Roman" w:cs="Times New Roman"/>
              </w:rPr>
              <w:t xml:space="preserve">Вид об’єкта </w:t>
            </w:r>
          </w:p>
        </w:tc>
        <w:tc>
          <w:tcPr>
            <w:tcW w:w="3474" w:type="dxa"/>
            <w:vAlign w:val="center"/>
          </w:tcPr>
          <w:p w14:paraId="0D83DFDC" w14:textId="77777777" w:rsidR="004D711E" w:rsidRPr="009F7B6E" w:rsidRDefault="004D711E" w:rsidP="00B664BB">
            <w:pPr>
              <w:jc w:val="center"/>
              <w:rPr>
                <w:rFonts w:ascii="Times New Roman" w:eastAsia="Times New Roman" w:hAnsi="Times New Roman" w:cs="Times New Roman"/>
              </w:rPr>
            </w:pPr>
            <w:r w:rsidRPr="009F7B6E">
              <w:rPr>
                <w:rFonts w:ascii="Times New Roman" w:eastAsia="Times New Roman" w:hAnsi="Times New Roman" w:cs="Times New Roman"/>
              </w:rPr>
              <w:t>Адреса</w:t>
            </w:r>
          </w:p>
        </w:tc>
        <w:tc>
          <w:tcPr>
            <w:tcW w:w="3320" w:type="dxa"/>
            <w:vAlign w:val="center"/>
          </w:tcPr>
          <w:p w14:paraId="172FC255" w14:textId="77777777" w:rsidR="004D711E" w:rsidRPr="009F7B6E" w:rsidRDefault="004D711E" w:rsidP="00B664BB">
            <w:pPr>
              <w:jc w:val="center"/>
              <w:rPr>
                <w:rFonts w:ascii="Times New Roman" w:eastAsia="Times New Roman" w:hAnsi="Times New Roman" w:cs="Times New Roman"/>
              </w:rPr>
            </w:pPr>
            <w:r w:rsidRPr="009F7B6E">
              <w:rPr>
                <w:rFonts w:ascii="Times New Roman" w:eastAsia="Times New Roman" w:hAnsi="Times New Roman" w:cs="Times New Roman"/>
              </w:rPr>
              <w:t>ЕІС-код точки комерційного обліку за об'єктом споживача</w:t>
            </w:r>
          </w:p>
        </w:tc>
      </w:tr>
      <w:tr w:rsidR="004D711E" w:rsidRPr="009F7B6E" w14:paraId="504B4CF2" w14:textId="77777777" w:rsidTr="00B664BB">
        <w:tc>
          <w:tcPr>
            <w:tcW w:w="692" w:type="dxa"/>
          </w:tcPr>
          <w:p w14:paraId="6F49CFE0" w14:textId="77777777" w:rsidR="004D711E" w:rsidRPr="009F7B6E" w:rsidRDefault="004D711E" w:rsidP="00B664BB">
            <w:pPr>
              <w:rPr>
                <w:rFonts w:ascii="Times New Roman" w:eastAsia="Times New Roman" w:hAnsi="Times New Roman" w:cs="Times New Roman"/>
                <w:sz w:val="28"/>
                <w:szCs w:val="28"/>
              </w:rPr>
            </w:pPr>
          </w:p>
        </w:tc>
        <w:tc>
          <w:tcPr>
            <w:tcW w:w="2143" w:type="dxa"/>
          </w:tcPr>
          <w:p w14:paraId="7DB8A986" w14:textId="77777777" w:rsidR="004D711E" w:rsidRPr="009F7B6E" w:rsidRDefault="004D711E" w:rsidP="00B664BB">
            <w:pPr>
              <w:jc w:val="center"/>
              <w:rPr>
                <w:rFonts w:ascii="Times New Roman" w:eastAsia="Times New Roman" w:hAnsi="Times New Roman" w:cs="Times New Roman"/>
              </w:rPr>
            </w:pPr>
          </w:p>
        </w:tc>
        <w:tc>
          <w:tcPr>
            <w:tcW w:w="3474" w:type="dxa"/>
          </w:tcPr>
          <w:p w14:paraId="304C8246" w14:textId="77777777" w:rsidR="004D711E" w:rsidRPr="009F7B6E" w:rsidRDefault="004D711E" w:rsidP="00B664BB">
            <w:pPr>
              <w:jc w:val="center"/>
              <w:rPr>
                <w:rFonts w:ascii="Times New Roman" w:eastAsia="Times New Roman" w:hAnsi="Times New Roman" w:cs="Times New Roman"/>
              </w:rPr>
            </w:pPr>
          </w:p>
        </w:tc>
        <w:tc>
          <w:tcPr>
            <w:tcW w:w="3320" w:type="dxa"/>
          </w:tcPr>
          <w:p w14:paraId="022E965E" w14:textId="77777777" w:rsidR="004D711E" w:rsidRPr="009F7B6E" w:rsidRDefault="004D711E" w:rsidP="00B664BB">
            <w:pPr>
              <w:jc w:val="center"/>
              <w:rPr>
                <w:rFonts w:ascii="Times New Roman" w:eastAsia="Times New Roman" w:hAnsi="Times New Roman" w:cs="Times New Roman"/>
              </w:rPr>
            </w:pPr>
          </w:p>
        </w:tc>
      </w:tr>
      <w:tr w:rsidR="004D711E" w:rsidRPr="009F7B6E" w14:paraId="418DEAA1" w14:textId="77777777" w:rsidTr="00B664BB">
        <w:tc>
          <w:tcPr>
            <w:tcW w:w="692" w:type="dxa"/>
          </w:tcPr>
          <w:p w14:paraId="73D3AD9D" w14:textId="77777777" w:rsidR="004D711E" w:rsidRPr="009F7B6E" w:rsidRDefault="004D711E" w:rsidP="00B664BB">
            <w:pPr>
              <w:rPr>
                <w:rFonts w:ascii="Times New Roman" w:eastAsia="Times New Roman" w:hAnsi="Times New Roman" w:cs="Times New Roman"/>
                <w:sz w:val="28"/>
                <w:szCs w:val="28"/>
              </w:rPr>
            </w:pPr>
          </w:p>
        </w:tc>
        <w:tc>
          <w:tcPr>
            <w:tcW w:w="2143" w:type="dxa"/>
          </w:tcPr>
          <w:p w14:paraId="1AB85EBE" w14:textId="77777777" w:rsidR="004D711E" w:rsidRPr="009F7B6E" w:rsidRDefault="004D711E" w:rsidP="00B664BB">
            <w:pPr>
              <w:jc w:val="center"/>
              <w:rPr>
                <w:rFonts w:ascii="Times New Roman" w:eastAsia="Times New Roman" w:hAnsi="Times New Roman" w:cs="Times New Roman"/>
              </w:rPr>
            </w:pPr>
          </w:p>
        </w:tc>
        <w:tc>
          <w:tcPr>
            <w:tcW w:w="3474" w:type="dxa"/>
          </w:tcPr>
          <w:p w14:paraId="2E17587F" w14:textId="77777777" w:rsidR="004D711E" w:rsidRPr="009F7B6E" w:rsidRDefault="004D711E" w:rsidP="00B664BB">
            <w:pPr>
              <w:jc w:val="center"/>
              <w:rPr>
                <w:rFonts w:ascii="Times New Roman" w:eastAsia="Times New Roman" w:hAnsi="Times New Roman" w:cs="Times New Roman"/>
                <w:sz w:val="28"/>
                <w:szCs w:val="28"/>
              </w:rPr>
            </w:pPr>
          </w:p>
        </w:tc>
        <w:tc>
          <w:tcPr>
            <w:tcW w:w="3320" w:type="dxa"/>
          </w:tcPr>
          <w:p w14:paraId="50AABFD3" w14:textId="77777777" w:rsidR="004D711E" w:rsidRPr="009F7B6E" w:rsidRDefault="004D711E" w:rsidP="00B664BB">
            <w:pPr>
              <w:jc w:val="center"/>
              <w:rPr>
                <w:rFonts w:ascii="Times New Roman" w:eastAsia="Times New Roman" w:hAnsi="Times New Roman" w:cs="Times New Roman"/>
              </w:rPr>
            </w:pPr>
          </w:p>
        </w:tc>
      </w:tr>
    </w:tbl>
    <w:p w14:paraId="7C6EE851" w14:textId="77777777" w:rsidR="004D711E" w:rsidRPr="009F7B6E" w:rsidRDefault="004D711E" w:rsidP="004D711E">
      <w:pPr>
        <w:tabs>
          <w:tab w:val="left" w:pos="2505"/>
        </w:tabs>
        <w:jc w:val="both"/>
        <w:rPr>
          <w:rFonts w:ascii="Times New Roman" w:eastAsia="Times New Roman" w:hAnsi="Times New Roman" w:cs="Times New Roman"/>
          <w:i/>
          <w:sz w:val="20"/>
          <w:szCs w:val="20"/>
        </w:rPr>
      </w:pPr>
      <w:r w:rsidRPr="009F7B6E">
        <w:rPr>
          <w:rFonts w:ascii="Times New Roman" w:eastAsia="Times New Roman" w:hAnsi="Times New Roman" w:cs="Times New Roman"/>
          <w:i/>
          <w:sz w:val="20"/>
          <w:szCs w:val="20"/>
        </w:rPr>
        <w:t>* заповнюється у разі наявності у споживача більше декількох об’єктів</w:t>
      </w:r>
    </w:p>
    <w:p w14:paraId="45D376B8" w14:textId="77777777" w:rsidR="004D711E" w:rsidRPr="009F7B6E" w:rsidRDefault="004D711E" w:rsidP="004D711E">
      <w:pPr>
        <w:widowControl w:val="0"/>
        <w:spacing w:after="0" w:line="240" w:lineRule="auto"/>
        <w:jc w:val="both"/>
        <w:rPr>
          <w:rFonts w:ascii="Times New Roman" w:eastAsia="Times New Roman" w:hAnsi="Times New Roman" w:cs="Times New Roman"/>
          <w:sz w:val="24"/>
          <w:szCs w:val="24"/>
          <w:highlight w:val="green"/>
        </w:rPr>
      </w:pPr>
    </w:p>
    <w:p w14:paraId="5C7E3E18" w14:textId="77777777" w:rsidR="004D711E" w:rsidRPr="009F7B6E" w:rsidRDefault="004D711E" w:rsidP="004D711E">
      <w:pPr>
        <w:rPr>
          <w:rFonts w:ascii="Times New Roman" w:hAnsi="Times New Roman" w:cs="Times New Roman"/>
        </w:rPr>
      </w:pPr>
    </w:p>
    <w:p w14:paraId="722102F8" w14:textId="77777777" w:rsidR="004D711E" w:rsidRPr="009F7B6E" w:rsidRDefault="004D711E" w:rsidP="004D711E">
      <w:pPr>
        <w:spacing w:after="0" w:line="240" w:lineRule="auto"/>
        <w:rPr>
          <w:rFonts w:ascii="Times New Roman" w:hAnsi="Times New Roman" w:cs="Times New Roman"/>
          <w:sz w:val="24"/>
          <w:szCs w:val="24"/>
        </w:rPr>
      </w:pPr>
    </w:p>
    <w:p w14:paraId="777BE5A4" w14:textId="77777777" w:rsidR="009148BD" w:rsidRDefault="009148BD">
      <w:pPr>
        <w:rPr>
          <w:rFonts w:ascii="Times New Roman" w:hAnsi="Times New Roman" w:cs="Times New Roman"/>
          <w:sz w:val="24"/>
          <w:szCs w:val="24"/>
        </w:rPr>
      </w:pPr>
      <w:r>
        <w:rPr>
          <w:rFonts w:ascii="Times New Roman" w:hAnsi="Times New Roman" w:cs="Times New Roman"/>
          <w:sz w:val="24"/>
          <w:szCs w:val="24"/>
        </w:rPr>
        <w:br w:type="page"/>
      </w:r>
    </w:p>
    <w:p w14:paraId="6725C707" w14:textId="43DC319C" w:rsidR="007B2213" w:rsidRPr="003B3438" w:rsidRDefault="007B2213" w:rsidP="003B3438">
      <w:pPr>
        <w:spacing w:after="0" w:line="240" w:lineRule="auto"/>
        <w:jc w:val="center"/>
        <w:rPr>
          <w:rFonts w:ascii="Times New Roman" w:hAnsi="Times New Roman" w:cs="Times New Roman"/>
          <w:b/>
          <w:sz w:val="24"/>
          <w:szCs w:val="24"/>
        </w:rPr>
      </w:pPr>
      <w:r w:rsidRPr="003B3438">
        <w:rPr>
          <w:rFonts w:ascii="Times New Roman" w:hAnsi="Times New Roman" w:cs="Times New Roman"/>
          <w:b/>
          <w:sz w:val="24"/>
          <w:szCs w:val="24"/>
        </w:rPr>
        <w:lastRenderedPageBreak/>
        <w:t xml:space="preserve">Розрахунок </w:t>
      </w:r>
      <w:r w:rsidR="00C7179A" w:rsidRPr="003B3438">
        <w:rPr>
          <w:rFonts w:ascii="Times New Roman" w:hAnsi="Times New Roman" w:cs="Times New Roman"/>
          <w:b/>
          <w:sz w:val="24"/>
          <w:szCs w:val="24"/>
        </w:rPr>
        <w:t>очікуваної вартості</w:t>
      </w:r>
      <w:r w:rsidRPr="003B3438">
        <w:rPr>
          <w:rFonts w:ascii="Times New Roman" w:hAnsi="Times New Roman" w:cs="Times New Roman"/>
          <w:b/>
          <w:sz w:val="24"/>
          <w:szCs w:val="24"/>
        </w:rPr>
        <w:t>:</w:t>
      </w:r>
    </w:p>
    <w:p w14:paraId="2F513A86" w14:textId="77777777" w:rsidR="007B2213" w:rsidRDefault="007B2213" w:rsidP="009148BD">
      <w:pPr>
        <w:spacing w:after="0" w:line="240" w:lineRule="auto"/>
        <w:rPr>
          <w:rFonts w:ascii="Times New Roman" w:hAnsi="Times New Roman" w:cs="Times New Roman"/>
          <w:sz w:val="24"/>
          <w:szCs w:val="24"/>
        </w:rPr>
      </w:pPr>
    </w:p>
    <w:p w14:paraId="5A3EFE7F" w14:textId="6B76B3CA" w:rsidR="009148BD" w:rsidRDefault="009148BD" w:rsidP="006331D9">
      <w:pPr>
        <w:spacing w:after="0" w:line="240" w:lineRule="auto"/>
        <w:jc w:val="both"/>
        <w:rPr>
          <w:rFonts w:ascii="Times New Roman" w:hAnsi="Times New Roman" w:cs="Times New Roman"/>
          <w:sz w:val="24"/>
          <w:szCs w:val="24"/>
        </w:rPr>
      </w:pPr>
      <w:r w:rsidRPr="009148BD">
        <w:rPr>
          <w:rFonts w:ascii="Times New Roman" w:hAnsi="Times New Roman" w:cs="Times New Roman"/>
          <w:sz w:val="24"/>
          <w:szCs w:val="24"/>
        </w:rPr>
        <w:t xml:space="preserve">Обсяг закупівлі – </w:t>
      </w:r>
      <w:r w:rsidR="00D806E8">
        <w:rPr>
          <w:rFonts w:ascii="Times New Roman" w:hAnsi="Times New Roman" w:cs="Times New Roman"/>
          <w:sz w:val="24"/>
          <w:szCs w:val="24"/>
        </w:rPr>
        <w:t>250 000</w:t>
      </w:r>
      <w:r w:rsidRPr="009148BD">
        <w:rPr>
          <w:rFonts w:ascii="Times New Roman" w:hAnsi="Times New Roman" w:cs="Times New Roman"/>
          <w:sz w:val="24"/>
          <w:szCs w:val="24"/>
        </w:rPr>
        <w:t xml:space="preserve"> кВт*год, очікувана вартість</w:t>
      </w:r>
      <w:r w:rsidR="00DE7C8C">
        <w:rPr>
          <w:rFonts w:ascii="Times New Roman" w:hAnsi="Times New Roman" w:cs="Times New Roman"/>
          <w:sz w:val="24"/>
          <w:szCs w:val="24"/>
        </w:rPr>
        <w:t xml:space="preserve"> </w:t>
      </w:r>
      <w:r w:rsidR="00022C2E" w:rsidRPr="00022C2E">
        <w:rPr>
          <w:rFonts w:ascii="Times New Roman" w:hAnsi="Times New Roman" w:cs="Times New Roman"/>
          <w:sz w:val="24"/>
          <w:szCs w:val="24"/>
        </w:rPr>
        <w:t>1 725</w:t>
      </w:r>
      <w:r w:rsidR="00022C2E">
        <w:rPr>
          <w:rFonts w:ascii="Times New Roman" w:hAnsi="Times New Roman" w:cs="Times New Roman"/>
          <w:sz w:val="24"/>
          <w:szCs w:val="24"/>
        </w:rPr>
        <w:t> </w:t>
      </w:r>
      <w:r w:rsidR="00022C2E" w:rsidRPr="00022C2E">
        <w:rPr>
          <w:rFonts w:ascii="Times New Roman" w:hAnsi="Times New Roman" w:cs="Times New Roman"/>
          <w:sz w:val="24"/>
          <w:szCs w:val="24"/>
        </w:rPr>
        <w:t>171</w:t>
      </w:r>
      <w:r w:rsidR="00022C2E">
        <w:rPr>
          <w:rFonts w:ascii="Times New Roman" w:hAnsi="Times New Roman" w:cs="Times New Roman"/>
          <w:sz w:val="24"/>
          <w:szCs w:val="24"/>
        </w:rPr>
        <w:t>,00</w:t>
      </w:r>
      <w:r w:rsidRPr="009148BD">
        <w:rPr>
          <w:rFonts w:ascii="Times New Roman" w:hAnsi="Times New Roman" w:cs="Times New Roman"/>
          <w:sz w:val="24"/>
          <w:szCs w:val="24"/>
        </w:rPr>
        <w:t xml:space="preserve"> грн з ПДВ, яка розрахована за такою формулою:</w:t>
      </w:r>
    </w:p>
    <w:p w14:paraId="3DB6237B" w14:textId="77777777" w:rsidR="00C7179A" w:rsidRPr="009148BD" w:rsidRDefault="00C7179A" w:rsidP="009148BD">
      <w:pPr>
        <w:spacing w:after="0" w:line="240" w:lineRule="auto"/>
        <w:rPr>
          <w:rFonts w:ascii="Times New Roman" w:hAnsi="Times New Roman" w:cs="Times New Roman"/>
          <w:sz w:val="24"/>
          <w:szCs w:val="24"/>
        </w:rPr>
      </w:pPr>
    </w:p>
    <w:p w14:paraId="0F7BFB41" w14:textId="77777777" w:rsidR="009148BD" w:rsidRDefault="009148BD" w:rsidP="009148BD">
      <w:pPr>
        <w:spacing w:after="0" w:line="240" w:lineRule="auto"/>
        <w:rPr>
          <w:rFonts w:ascii="Times New Roman" w:hAnsi="Times New Roman" w:cs="Times New Roman"/>
          <w:sz w:val="24"/>
          <w:szCs w:val="24"/>
        </w:rPr>
      </w:pPr>
      <w:r w:rsidRPr="009148BD">
        <w:rPr>
          <w:rFonts w:ascii="Times New Roman" w:hAnsi="Times New Roman" w:cs="Times New Roman"/>
          <w:sz w:val="24"/>
          <w:szCs w:val="24"/>
        </w:rPr>
        <w:t>ОВ = (</w:t>
      </w:r>
      <w:proofErr w:type="spellStart"/>
      <w:r w:rsidRPr="009148BD">
        <w:rPr>
          <w:rFonts w:ascii="Times New Roman" w:hAnsi="Times New Roman" w:cs="Times New Roman"/>
          <w:sz w:val="24"/>
          <w:szCs w:val="24"/>
        </w:rPr>
        <w:t>Цфпр</w:t>
      </w:r>
      <w:r w:rsidR="00C7179A">
        <w:rPr>
          <w:rFonts w:ascii="Times New Roman" w:hAnsi="Times New Roman" w:cs="Times New Roman"/>
          <w:sz w:val="24"/>
          <w:szCs w:val="24"/>
        </w:rPr>
        <w:t>огн.рдн</w:t>
      </w:r>
      <w:proofErr w:type="spellEnd"/>
      <w:r w:rsidR="00C7179A">
        <w:rPr>
          <w:rFonts w:ascii="Times New Roman" w:hAnsi="Times New Roman" w:cs="Times New Roman"/>
          <w:sz w:val="24"/>
          <w:szCs w:val="24"/>
        </w:rPr>
        <w:t xml:space="preserve"> + </w:t>
      </w:r>
      <w:proofErr w:type="spellStart"/>
      <w:r w:rsidR="00C7179A">
        <w:rPr>
          <w:rFonts w:ascii="Times New Roman" w:hAnsi="Times New Roman" w:cs="Times New Roman"/>
          <w:sz w:val="24"/>
          <w:szCs w:val="24"/>
        </w:rPr>
        <w:t>Тпер</w:t>
      </w:r>
      <w:proofErr w:type="spellEnd"/>
      <w:r w:rsidR="00C7179A">
        <w:rPr>
          <w:rFonts w:ascii="Times New Roman" w:hAnsi="Times New Roman" w:cs="Times New Roman"/>
          <w:sz w:val="24"/>
          <w:szCs w:val="24"/>
        </w:rPr>
        <w:t xml:space="preserve"> + V) × </w:t>
      </w:r>
      <w:proofErr w:type="spellStart"/>
      <w:r w:rsidR="00C7179A">
        <w:rPr>
          <w:rFonts w:ascii="Times New Roman" w:hAnsi="Times New Roman" w:cs="Times New Roman"/>
          <w:sz w:val="24"/>
          <w:szCs w:val="24"/>
        </w:rPr>
        <w:t>Wплан</w:t>
      </w:r>
      <w:proofErr w:type="spellEnd"/>
      <w:r w:rsidR="00C7179A">
        <w:rPr>
          <w:rFonts w:ascii="Times New Roman" w:hAnsi="Times New Roman" w:cs="Times New Roman"/>
          <w:sz w:val="24"/>
          <w:szCs w:val="24"/>
        </w:rPr>
        <w:t xml:space="preserve"> × Р</w:t>
      </w:r>
      <w:r w:rsidRPr="009148BD">
        <w:rPr>
          <w:rFonts w:ascii="Times New Roman" w:hAnsi="Times New Roman" w:cs="Times New Roman"/>
          <w:sz w:val="24"/>
          <w:szCs w:val="24"/>
        </w:rPr>
        <w:t>, де</w:t>
      </w:r>
    </w:p>
    <w:p w14:paraId="2262B0BA" w14:textId="77777777" w:rsidR="00C7179A" w:rsidRPr="009148BD" w:rsidRDefault="00C7179A" w:rsidP="009148BD">
      <w:pPr>
        <w:spacing w:after="0" w:line="240" w:lineRule="auto"/>
        <w:rPr>
          <w:rFonts w:ascii="Times New Roman" w:hAnsi="Times New Roman" w:cs="Times New Roman"/>
          <w:sz w:val="24"/>
          <w:szCs w:val="24"/>
        </w:rPr>
      </w:pPr>
    </w:p>
    <w:p w14:paraId="3F228751" w14:textId="77777777" w:rsidR="009148BD" w:rsidRPr="009148BD" w:rsidRDefault="009148BD" w:rsidP="009148BD">
      <w:pPr>
        <w:spacing w:after="0" w:line="240" w:lineRule="auto"/>
        <w:rPr>
          <w:rFonts w:ascii="Times New Roman" w:hAnsi="Times New Roman" w:cs="Times New Roman"/>
          <w:sz w:val="24"/>
          <w:szCs w:val="24"/>
        </w:rPr>
      </w:pPr>
      <w:r w:rsidRPr="009148BD">
        <w:rPr>
          <w:rFonts w:ascii="Times New Roman" w:hAnsi="Times New Roman" w:cs="Times New Roman"/>
          <w:sz w:val="24"/>
          <w:szCs w:val="24"/>
        </w:rPr>
        <w:t>ОВ – очікувана вартість закупівлі електричної енергії (грн);</w:t>
      </w:r>
    </w:p>
    <w:p w14:paraId="2AAE0DA9" w14:textId="576897A2" w:rsidR="009148BD" w:rsidRPr="009148BD" w:rsidRDefault="009148BD" w:rsidP="009148BD">
      <w:pPr>
        <w:spacing w:after="0" w:line="240" w:lineRule="auto"/>
        <w:rPr>
          <w:rFonts w:ascii="Times New Roman" w:hAnsi="Times New Roman" w:cs="Times New Roman"/>
          <w:sz w:val="24"/>
          <w:szCs w:val="24"/>
        </w:rPr>
      </w:pPr>
      <w:proofErr w:type="spellStart"/>
      <w:r w:rsidRPr="009148BD">
        <w:rPr>
          <w:rFonts w:ascii="Times New Roman" w:hAnsi="Times New Roman" w:cs="Times New Roman"/>
          <w:sz w:val="24"/>
          <w:szCs w:val="24"/>
        </w:rPr>
        <w:t>Wплан</w:t>
      </w:r>
      <w:proofErr w:type="spellEnd"/>
      <w:r w:rsidRPr="009148BD">
        <w:rPr>
          <w:rFonts w:ascii="Times New Roman" w:hAnsi="Times New Roman" w:cs="Times New Roman"/>
          <w:sz w:val="24"/>
          <w:szCs w:val="24"/>
        </w:rPr>
        <w:t xml:space="preserve"> – плановий обсяг закупівлі електричної енергії для об’єкт</w:t>
      </w:r>
      <w:r w:rsidR="00D806E8">
        <w:rPr>
          <w:rFonts w:ascii="Times New Roman" w:hAnsi="Times New Roman" w:cs="Times New Roman"/>
          <w:sz w:val="24"/>
          <w:szCs w:val="24"/>
        </w:rPr>
        <w:t>ів</w:t>
      </w:r>
      <w:r w:rsidRPr="009148BD">
        <w:rPr>
          <w:rFonts w:ascii="Times New Roman" w:hAnsi="Times New Roman" w:cs="Times New Roman"/>
          <w:sz w:val="24"/>
          <w:szCs w:val="24"/>
        </w:rPr>
        <w:t xml:space="preserve"> замовника (</w:t>
      </w:r>
      <w:proofErr w:type="spellStart"/>
      <w:r w:rsidRPr="009148BD">
        <w:rPr>
          <w:rFonts w:ascii="Times New Roman" w:hAnsi="Times New Roman" w:cs="Times New Roman"/>
          <w:sz w:val="24"/>
          <w:szCs w:val="24"/>
        </w:rPr>
        <w:t>кВт</w:t>
      </w:r>
      <w:r w:rsidR="00BB3240">
        <w:rPr>
          <w:rFonts w:ascii="Times New Roman" w:hAnsi="Times New Roman" w:cs="Times New Roman"/>
          <w:sz w:val="24"/>
          <w:szCs w:val="24"/>
        </w:rPr>
        <w:t>.</w:t>
      </w:r>
      <w:r w:rsidRPr="009148BD">
        <w:rPr>
          <w:rFonts w:ascii="Times New Roman" w:hAnsi="Times New Roman" w:cs="Times New Roman"/>
          <w:sz w:val="24"/>
          <w:szCs w:val="24"/>
        </w:rPr>
        <w:t>год</w:t>
      </w:r>
      <w:proofErr w:type="spellEnd"/>
      <w:r w:rsidRPr="009148BD">
        <w:rPr>
          <w:rFonts w:ascii="Times New Roman" w:hAnsi="Times New Roman" w:cs="Times New Roman"/>
          <w:sz w:val="24"/>
          <w:szCs w:val="24"/>
        </w:rPr>
        <w:t>);</w:t>
      </w:r>
    </w:p>
    <w:p w14:paraId="724EE110" w14:textId="2AC4FA60" w:rsidR="009148BD" w:rsidRPr="009148BD" w:rsidRDefault="009148BD" w:rsidP="009148BD">
      <w:pPr>
        <w:spacing w:after="0" w:line="240" w:lineRule="auto"/>
        <w:rPr>
          <w:rFonts w:ascii="Times New Roman" w:hAnsi="Times New Roman" w:cs="Times New Roman"/>
          <w:sz w:val="24"/>
          <w:szCs w:val="24"/>
        </w:rPr>
      </w:pPr>
      <w:proofErr w:type="spellStart"/>
      <w:r w:rsidRPr="009148BD">
        <w:rPr>
          <w:rFonts w:ascii="Times New Roman" w:hAnsi="Times New Roman" w:cs="Times New Roman"/>
          <w:sz w:val="24"/>
          <w:szCs w:val="24"/>
        </w:rPr>
        <w:t>Цфпрогн.рдн</w:t>
      </w:r>
      <w:proofErr w:type="spellEnd"/>
      <w:r w:rsidRPr="009148BD">
        <w:rPr>
          <w:rFonts w:ascii="Times New Roman" w:hAnsi="Times New Roman" w:cs="Times New Roman"/>
          <w:sz w:val="24"/>
          <w:szCs w:val="24"/>
        </w:rPr>
        <w:t xml:space="preserve"> – прогнозована ціна за 1 </w:t>
      </w:r>
      <w:proofErr w:type="spellStart"/>
      <w:r w:rsidRPr="009148BD">
        <w:rPr>
          <w:rFonts w:ascii="Times New Roman" w:hAnsi="Times New Roman" w:cs="Times New Roman"/>
          <w:sz w:val="24"/>
          <w:szCs w:val="24"/>
        </w:rPr>
        <w:t>кВт</w:t>
      </w:r>
      <w:r w:rsidR="00BB3240">
        <w:rPr>
          <w:rFonts w:ascii="Times New Roman" w:hAnsi="Times New Roman" w:cs="Times New Roman"/>
          <w:sz w:val="24"/>
          <w:szCs w:val="24"/>
        </w:rPr>
        <w:t>.</w:t>
      </w:r>
      <w:r w:rsidRPr="009148BD">
        <w:rPr>
          <w:rFonts w:ascii="Times New Roman" w:hAnsi="Times New Roman" w:cs="Times New Roman"/>
          <w:sz w:val="24"/>
          <w:szCs w:val="24"/>
        </w:rPr>
        <w:t>год</w:t>
      </w:r>
      <w:proofErr w:type="spellEnd"/>
      <w:r w:rsidRPr="009148BD">
        <w:rPr>
          <w:rFonts w:ascii="Times New Roman" w:hAnsi="Times New Roman" w:cs="Times New Roman"/>
          <w:sz w:val="24"/>
          <w:szCs w:val="24"/>
        </w:rPr>
        <w:t xml:space="preserve"> електричної енергії, яка визначається за даними опублікованими Оператором ринку на його офіційному сайті </w:t>
      </w:r>
      <w:r w:rsidR="007B2213">
        <w:rPr>
          <w:rFonts w:ascii="Times New Roman" w:hAnsi="Times New Roman" w:cs="Times New Roman"/>
          <w:sz w:val="24"/>
          <w:szCs w:val="24"/>
        </w:rPr>
        <w:t>www.oree.com.ua</w:t>
      </w:r>
      <w:r w:rsidRPr="009148BD">
        <w:rPr>
          <w:rFonts w:ascii="Times New Roman" w:hAnsi="Times New Roman" w:cs="Times New Roman"/>
          <w:sz w:val="24"/>
          <w:szCs w:val="24"/>
        </w:rPr>
        <w:t xml:space="preserve"> як середньозважена ціна на ринку “на добу наперед” за </w:t>
      </w:r>
      <w:r w:rsidR="00C7179A">
        <w:rPr>
          <w:rFonts w:ascii="Times New Roman" w:hAnsi="Times New Roman" w:cs="Times New Roman"/>
          <w:sz w:val="24"/>
          <w:szCs w:val="24"/>
        </w:rPr>
        <w:t xml:space="preserve">період </w:t>
      </w:r>
      <w:r w:rsidR="00D806E8">
        <w:rPr>
          <w:rFonts w:ascii="Times New Roman" w:hAnsi="Times New Roman" w:cs="Times New Roman"/>
          <w:sz w:val="24"/>
          <w:szCs w:val="24"/>
        </w:rPr>
        <w:t>з 01.0</w:t>
      </w:r>
      <w:r w:rsidR="00497A13">
        <w:rPr>
          <w:rFonts w:ascii="Times New Roman" w:hAnsi="Times New Roman" w:cs="Times New Roman"/>
          <w:sz w:val="24"/>
          <w:szCs w:val="24"/>
        </w:rPr>
        <w:t>7</w:t>
      </w:r>
      <w:r w:rsidR="00D806E8">
        <w:rPr>
          <w:rFonts w:ascii="Times New Roman" w:hAnsi="Times New Roman" w:cs="Times New Roman"/>
          <w:sz w:val="24"/>
          <w:szCs w:val="24"/>
        </w:rPr>
        <w:t>.2024 по 18.06.2024</w:t>
      </w:r>
      <w:r w:rsidRPr="009148BD">
        <w:rPr>
          <w:rFonts w:ascii="Times New Roman" w:hAnsi="Times New Roman" w:cs="Times New Roman"/>
          <w:sz w:val="24"/>
          <w:szCs w:val="24"/>
        </w:rPr>
        <w:t xml:space="preserve"> без ПДВ (грн) та становить </w:t>
      </w:r>
      <w:r w:rsidR="00D806E8" w:rsidRPr="00D806E8">
        <w:rPr>
          <w:rFonts w:ascii="Times New Roman" w:hAnsi="Times New Roman" w:cs="Times New Roman"/>
          <w:sz w:val="24"/>
          <w:szCs w:val="24"/>
        </w:rPr>
        <w:t>5</w:t>
      </w:r>
      <w:r w:rsidR="00D806E8">
        <w:rPr>
          <w:rFonts w:ascii="Times New Roman" w:hAnsi="Times New Roman" w:cs="Times New Roman"/>
          <w:sz w:val="24"/>
          <w:szCs w:val="24"/>
        </w:rPr>
        <w:t>,</w:t>
      </w:r>
      <w:r w:rsidR="00D806E8" w:rsidRPr="00D806E8">
        <w:rPr>
          <w:rFonts w:ascii="Times New Roman" w:hAnsi="Times New Roman" w:cs="Times New Roman"/>
          <w:sz w:val="24"/>
          <w:szCs w:val="24"/>
        </w:rPr>
        <w:t>212</w:t>
      </w:r>
      <w:r w:rsidRPr="009148BD">
        <w:rPr>
          <w:rFonts w:ascii="Times New Roman" w:hAnsi="Times New Roman" w:cs="Times New Roman"/>
          <w:sz w:val="24"/>
          <w:szCs w:val="24"/>
        </w:rPr>
        <w:t xml:space="preserve"> грн. без ПДВ;</w:t>
      </w:r>
    </w:p>
    <w:p w14:paraId="571D0664" w14:textId="6D9471C8" w:rsidR="009148BD" w:rsidRPr="009148BD" w:rsidRDefault="009148BD" w:rsidP="009148BD">
      <w:pPr>
        <w:spacing w:after="0" w:line="240" w:lineRule="auto"/>
        <w:rPr>
          <w:rFonts w:ascii="Times New Roman" w:hAnsi="Times New Roman" w:cs="Times New Roman"/>
          <w:sz w:val="24"/>
          <w:szCs w:val="24"/>
        </w:rPr>
      </w:pPr>
      <w:proofErr w:type="spellStart"/>
      <w:r w:rsidRPr="009148BD">
        <w:rPr>
          <w:rFonts w:ascii="Times New Roman" w:hAnsi="Times New Roman" w:cs="Times New Roman"/>
          <w:sz w:val="24"/>
          <w:szCs w:val="24"/>
        </w:rPr>
        <w:t>Тпер</w:t>
      </w:r>
      <w:proofErr w:type="spellEnd"/>
      <w:r w:rsidRPr="009148BD">
        <w:rPr>
          <w:rFonts w:ascii="Times New Roman" w:hAnsi="Times New Roman" w:cs="Times New Roman"/>
          <w:sz w:val="24"/>
          <w:szCs w:val="24"/>
        </w:rPr>
        <w:t xml:space="preserve"> – діючий тариф на послуги з передачі електричної енергії на запланований місяць оголошення процедури закупівлі, затверджений НКРЕКП для оператора системи передачі у встановленому порядку за </w:t>
      </w:r>
      <w:proofErr w:type="spellStart"/>
      <w:r w:rsidRPr="009148BD">
        <w:rPr>
          <w:rFonts w:ascii="Times New Roman" w:hAnsi="Times New Roman" w:cs="Times New Roman"/>
          <w:sz w:val="24"/>
          <w:szCs w:val="24"/>
        </w:rPr>
        <w:t>кВт</w:t>
      </w:r>
      <w:r w:rsidR="00BB3240">
        <w:rPr>
          <w:rFonts w:ascii="Times New Roman" w:hAnsi="Times New Roman" w:cs="Times New Roman"/>
          <w:sz w:val="24"/>
          <w:szCs w:val="24"/>
        </w:rPr>
        <w:t>.</w:t>
      </w:r>
      <w:r w:rsidRPr="009148BD">
        <w:rPr>
          <w:rFonts w:ascii="Times New Roman" w:hAnsi="Times New Roman" w:cs="Times New Roman"/>
          <w:sz w:val="24"/>
          <w:szCs w:val="24"/>
        </w:rPr>
        <w:t>год</w:t>
      </w:r>
      <w:proofErr w:type="spellEnd"/>
      <w:r w:rsidRPr="009148BD">
        <w:rPr>
          <w:rFonts w:ascii="Times New Roman" w:hAnsi="Times New Roman" w:cs="Times New Roman"/>
          <w:sz w:val="24"/>
          <w:szCs w:val="24"/>
        </w:rPr>
        <w:t xml:space="preserve"> - 0,52857 </w:t>
      </w:r>
      <w:r w:rsidR="00C7179A">
        <w:rPr>
          <w:rFonts w:ascii="Times New Roman" w:hAnsi="Times New Roman" w:cs="Times New Roman"/>
          <w:sz w:val="24"/>
          <w:szCs w:val="24"/>
        </w:rPr>
        <w:t xml:space="preserve">грн </w:t>
      </w:r>
      <w:r w:rsidRPr="009148BD">
        <w:rPr>
          <w:rFonts w:ascii="Times New Roman" w:hAnsi="Times New Roman" w:cs="Times New Roman"/>
          <w:sz w:val="24"/>
          <w:szCs w:val="24"/>
        </w:rPr>
        <w:t>без ПДВ;</w:t>
      </w:r>
    </w:p>
    <w:p w14:paraId="0F8B139B" w14:textId="77777777" w:rsidR="009148BD" w:rsidRPr="009148BD" w:rsidRDefault="009148BD" w:rsidP="009148BD">
      <w:pPr>
        <w:spacing w:after="0" w:line="240" w:lineRule="auto"/>
        <w:rPr>
          <w:rFonts w:ascii="Times New Roman" w:hAnsi="Times New Roman" w:cs="Times New Roman"/>
          <w:sz w:val="24"/>
          <w:szCs w:val="24"/>
        </w:rPr>
      </w:pPr>
      <w:r w:rsidRPr="009148BD">
        <w:rPr>
          <w:rFonts w:ascii="Times New Roman" w:hAnsi="Times New Roman" w:cs="Times New Roman"/>
          <w:sz w:val="24"/>
          <w:szCs w:val="24"/>
        </w:rPr>
        <w:t>Р – ПДВ – 20 % дорівнює 1,2;</w:t>
      </w:r>
    </w:p>
    <w:p w14:paraId="657BDCA6" w14:textId="03C82FD5" w:rsidR="009148BD" w:rsidRPr="009148BD" w:rsidRDefault="009148BD" w:rsidP="009148BD">
      <w:pPr>
        <w:spacing w:after="0" w:line="240" w:lineRule="auto"/>
        <w:rPr>
          <w:rFonts w:ascii="Times New Roman" w:hAnsi="Times New Roman" w:cs="Times New Roman"/>
          <w:sz w:val="24"/>
          <w:szCs w:val="24"/>
        </w:rPr>
      </w:pPr>
      <w:r w:rsidRPr="009148BD">
        <w:rPr>
          <w:rFonts w:ascii="Times New Roman" w:hAnsi="Times New Roman" w:cs="Times New Roman"/>
          <w:sz w:val="24"/>
          <w:szCs w:val="24"/>
        </w:rPr>
        <w:t>V –</w:t>
      </w:r>
      <w:r w:rsidR="00BB7943">
        <w:rPr>
          <w:rFonts w:ascii="Times New Roman" w:hAnsi="Times New Roman" w:cs="Times New Roman"/>
          <w:sz w:val="24"/>
          <w:szCs w:val="24"/>
        </w:rPr>
        <w:t xml:space="preserve"> </w:t>
      </w:r>
      <w:r w:rsidR="003B3438">
        <w:rPr>
          <w:rFonts w:ascii="Times New Roman" w:hAnsi="Times New Roman" w:cs="Times New Roman"/>
          <w:sz w:val="24"/>
          <w:szCs w:val="24"/>
        </w:rPr>
        <w:t>торговельна надбавка / знижка п</w:t>
      </w:r>
      <w:r w:rsidRPr="009148BD">
        <w:rPr>
          <w:rFonts w:ascii="Times New Roman" w:hAnsi="Times New Roman" w:cs="Times New Roman"/>
          <w:sz w:val="24"/>
          <w:szCs w:val="24"/>
        </w:rPr>
        <w:t xml:space="preserve">остачальника за 1 </w:t>
      </w:r>
      <w:proofErr w:type="spellStart"/>
      <w:r w:rsidRPr="009148BD">
        <w:rPr>
          <w:rFonts w:ascii="Times New Roman" w:hAnsi="Times New Roman" w:cs="Times New Roman"/>
          <w:sz w:val="24"/>
          <w:szCs w:val="24"/>
        </w:rPr>
        <w:t>кВт</w:t>
      </w:r>
      <w:r w:rsidR="00BB3240">
        <w:rPr>
          <w:rFonts w:ascii="Times New Roman" w:hAnsi="Times New Roman" w:cs="Times New Roman"/>
          <w:sz w:val="24"/>
          <w:szCs w:val="24"/>
        </w:rPr>
        <w:t>.</w:t>
      </w:r>
      <w:r w:rsidR="00C7179A">
        <w:rPr>
          <w:rFonts w:ascii="Times New Roman" w:hAnsi="Times New Roman" w:cs="Times New Roman"/>
          <w:sz w:val="24"/>
          <w:szCs w:val="24"/>
        </w:rPr>
        <w:t>год</w:t>
      </w:r>
      <w:proofErr w:type="spellEnd"/>
      <w:r w:rsidR="00C7179A">
        <w:rPr>
          <w:rFonts w:ascii="Times New Roman" w:hAnsi="Times New Roman" w:cs="Times New Roman"/>
          <w:sz w:val="24"/>
          <w:szCs w:val="24"/>
        </w:rPr>
        <w:t xml:space="preserve"> електричної енергії без ПДВ. </w:t>
      </w:r>
      <w:r w:rsidR="00BB7943">
        <w:rPr>
          <w:rFonts w:ascii="Times New Roman" w:hAnsi="Times New Roman" w:cs="Times New Roman"/>
          <w:sz w:val="24"/>
          <w:szCs w:val="24"/>
        </w:rPr>
        <w:t>Для розрахунку очікуваної вартості встановлена в розмірі 0,0</w:t>
      </w:r>
      <w:r w:rsidR="00DE7C8C">
        <w:rPr>
          <w:rFonts w:ascii="Times New Roman" w:hAnsi="Times New Roman" w:cs="Times New Roman"/>
          <w:sz w:val="24"/>
          <w:szCs w:val="24"/>
        </w:rPr>
        <w:t>1</w:t>
      </w:r>
      <w:r w:rsidR="00BB7943">
        <w:rPr>
          <w:rFonts w:ascii="Times New Roman" w:hAnsi="Times New Roman" w:cs="Times New Roman"/>
          <w:sz w:val="24"/>
          <w:szCs w:val="24"/>
        </w:rPr>
        <w:t xml:space="preserve"> грн. </w:t>
      </w:r>
    </w:p>
    <w:p w14:paraId="5BCCC71C" w14:textId="77777777" w:rsidR="009148BD" w:rsidRDefault="009148BD" w:rsidP="009148BD">
      <w:pPr>
        <w:spacing w:after="0" w:line="240" w:lineRule="auto"/>
        <w:rPr>
          <w:rFonts w:ascii="Times New Roman" w:hAnsi="Times New Roman" w:cs="Times New Roman"/>
          <w:sz w:val="24"/>
          <w:szCs w:val="24"/>
        </w:rPr>
      </w:pPr>
    </w:p>
    <w:p w14:paraId="5E81BFED" w14:textId="473CBF8F" w:rsidR="006331D9" w:rsidRPr="006331D9" w:rsidRDefault="006331D9" w:rsidP="009148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результатом цінової пропозиції переможця розраховується </w:t>
      </w:r>
      <w:r>
        <w:rPr>
          <w:rFonts w:ascii="Times New Roman" w:hAnsi="Times New Roman" w:cs="Times New Roman"/>
          <w:sz w:val="24"/>
          <w:szCs w:val="24"/>
          <w:lang w:val="en-US"/>
        </w:rPr>
        <w:t>V</w:t>
      </w:r>
      <w:r>
        <w:rPr>
          <w:rFonts w:ascii="Times New Roman" w:hAnsi="Times New Roman" w:cs="Times New Roman"/>
          <w:sz w:val="24"/>
          <w:szCs w:val="24"/>
        </w:rPr>
        <w:t>, яка фіксується в договорі.</w:t>
      </w:r>
    </w:p>
    <w:p w14:paraId="59FF7235" w14:textId="77777777" w:rsidR="00AA7487" w:rsidRDefault="00AA7487"/>
    <w:sectPr w:rsidR="00AA7487" w:rsidSect="00C078A7">
      <w:pgSz w:w="11906" w:h="16838"/>
      <w:pgMar w:top="851"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A56F8"/>
    <w:multiLevelType w:val="hybridMultilevel"/>
    <w:tmpl w:val="14F0AF72"/>
    <w:lvl w:ilvl="0" w:tplc="76B22530">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60D0F"/>
    <w:multiLevelType w:val="multilevel"/>
    <w:tmpl w:val="47725F4E"/>
    <w:lvl w:ilvl="0">
      <w:start w:val="13"/>
      <w:numFmt w:val="decimal"/>
      <w:lvlText w:val="%1."/>
      <w:lvlJc w:val="left"/>
      <w:pPr>
        <w:ind w:left="660" w:hanging="660"/>
      </w:pPr>
      <w:rPr>
        <w:b/>
        <w:i w:val="0"/>
      </w:rPr>
    </w:lvl>
    <w:lvl w:ilvl="1">
      <w:start w:val="5"/>
      <w:numFmt w:val="decimal"/>
      <w:lvlText w:val="%1.%2."/>
      <w:lvlJc w:val="left"/>
      <w:pPr>
        <w:ind w:left="944" w:hanging="660"/>
      </w:pPr>
      <w:rPr>
        <w:i w:val="0"/>
      </w:rPr>
    </w:lvl>
    <w:lvl w:ilvl="2">
      <w:start w:val="1"/>
      <w:numFmt w:val="decimal"/>
      <w:lvlText w:val="%1.%2.%3."/>
      <w:lvlJc w:val="left"/>
      <w:pPr>
        <w:ind w:left="3556" w:hanging="720"/>
      </w:pPr>
      <w:rPr>
        <w:i w:val="0"/>
      </w:rPr>
    </w:lvl>
    <w:lvl w:ilvl="3">
      <w:start w:val="1"/>
      <w:numFmt w:val="decimal"/>
      <w:lvlText w:val="%1.%2.%3.%4."/>
      <w:lvlJc w:val="left"/>
      <w:pPr>
        <w:ind w:left="1572" w:hanging="720"/>
      </w:pPr>
      <w:rPr>
        <w:i w:val="0"/>
      </w:rPr>
    </w:lvl>
    <w:lvl w:ilvl="4">
      <w:start w:val="1"/>
      <w:numFmt w:val="decimal"/>
      <w:lvlText w:val="%1.%2.%3.%4.%5."/>
      <w:lvlJc w:val="left"/>
      <w:pPr>
        <w:ind w:left="2216" w:hanging="1080"/>
      </w:pPr>
      <w:rPr>
        <w:i w:val="0"/>
      </w:rPr>
    </w:lvl>
    <w:lvl w:ilvl="5">
      <w:start w:val="1"/>
      <w:numFmt w:val="decimal"/>
      <w:lvlText w:val="%1.%2.%3.%4.%5.%6."/>
      <w:lvlJc w:val="left"/>
      <w:pPr>
        <w:ind w:left="2500" w:hanging="1080"/>
      </w:pPr>
      <w:rPr>
        <w:i w:val="0"/>
      </w:rPr>
    </w:lvl>
    <w:lvl w:ilvl="6">
      <w:start w:val="1"/>
      <w:numFmt w:val="decimal"/>
      <w:lvlText w:val="%1.%2.%3.%4.%5.%6.%7."/>
      <w:lvlJc w:val="left"/>
      <w:pPr>
        <w:ind w:left="3144" w:hanging="1440"/>
      </w:pPr>
      <w:rPr>
        <w:i w:val="0"/>
      </w:rPr>
    </w:lvl>
    <w:lvl w:ilvl="7">
      <w:start w:val="1"/>
      <w:numFmt w:val="decimal"/>
      <w:lvlText w:val="%1.%2.%3.%4.%5.%6.%7.%8."/>
      <w:lvlJc w:val="left"/>
      <w:pPr>
        <w:ind w:left="3428" w:hanging="1440"/>
      </w:pPr>
      <w:rPr>
        <w:i w:val="0"/>
      </w:rPr>
    </w:lvl>
    <w:lvl w:ilvl="8">
      <w:start w:val="1"/>
      <w:numFmt w:val="decimal"/>
      <w:lvlText w:val="%1.%2.%3.%4.%5.%6.%7.%8.%9."/>
      <w:lvlJc w:val="left"/>
      <w:pPr>
        <w:ind w:left="4072" w:hanging="1800"/>
      </w:pPr>
      <w:rPr>
        <w:i w:val="0"/>
      </w:rPr>
    </w:lvl>
  </w:abstractNum>
  <w:abstractNum w:abstractNumId="2" w15:restartNumberingAfterBreak="0">
    <w:nsid w:val="12A74459"/>
    <w:multiLevelType w:val="multilevel"/>
    <w:tmpl w:val="09A44178"/>
    <w:lvl w:ilvl="0">
      <w:start w:val="14"/>
      <w:numFmt w:val="decimal"/>
      <w:lvlText w:val="%1."/>
      <w:lvlJc w:val="left"/>
      <w:pPr>
        <w:ind w:left="480" w:hanging="480"/>
      </w:pPr>
      <w:rPr>
        <w:rFonts w:hint="default"/>
        <w:b/>
      </w:rPr>
    </w:lvl>
    <w:lvl w:ilvl="1">
      <w:start w:val="6"/>
      <w:numFmt w:val="decimal"/>
      <w:lvlText w:val="%1.%2."/>
      <w:lvlJc w:val="left"/>
      <w:pPr>
        <w:ind w:left="906"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4DD1519"/>
    <w:multiLevelType w:val="multilevel"/>
    <w:tmpl w:val="BDFCED86"/>
    <w:lvl w:ilvl="0">
      <w:start w:val="14"/>
      <w:numFmt w:val="decimal"/>
      <w:lvlText w:val="%1."/>
      <w:lvlJc w:val="left"/>
      <w:pPr>
        <w:ind w:left="660" w:hanging="660"/>
      </w:pPr>
      <w:rPr>
        <w:i w:val="0"/>
      </w:rPr>
    </w:lvl>
    <w:lvl w:ilvl="1">
      <w:start w:val="1"/>
      <w:numFmt w:val="decimal"/>
      <w:lvlText w:val="15.%2."/>
      <w:lvlJc w:val="left"/>
      <w:pPr>
        <w:ind w:left="2078" w:hanging="660"/>
      </w:pPr>
      <w:rPr>
        <w:rFonts w:hint="default"/>
        <w:b/>
        <w:i w:val="0"/>
      </w:rPr>
    </w:lvl>
    <w:lvl w:ilvl="2">
      <w:start w:val="1"/>
      <w:numFmt w:val="decimal"/>
      <w:lvlText w:val="%1.%2.%3."/>
      <w:lvlJc w:val="left"/>
      <w:pPr>
        <w:ind w:left="1004" w:hanging="720"/>
      </w:pPr>
      <w:rPr>
        <w:b/>
        <w:i w:val="0"/>
      </w:rPr>
    </w:lvl>
    <w:lvl w:ilvl="3">
      <w:start w:val="1"/>
      <w:numFmt w:val="decimal"/>
      <w:lvlText w:val="%1.%2.%3.%4."/>
      <w:lvlJc w:val="left"/>
      <w:pPr>
        <w:ind w:left="4974" w:hanging="720"/>
      </w:pPr>
      <w:rPr>
        <w:i w:val="0"/>
      </w:rPr>
    </w:lvl>
    <w:lvl w:ilvl="4">
      <w:start w:val="1"/>
      <w:numFmt w:val="decimal"/>
      <w:lvlText w:val="%1.%2.%3.%4.%5."/>
      <w:lvlJc w:val="left"/>
      <w:pPr>
        <w:ind w:left="6752" w:hanging="1080"/>
      </w:pPr>
      <w:rPr>
        <w:i w:val="0"/>
      </w:rPr>
    </w:lvl>
    <w:lvl w:ilvl="5">
      <w:start w:val="1"/>
      <w:numFmt w:val="decimal"/>
      <w:lvlText w:val="%1.%2.%3.%4.%5.%6."/>
      <w:lvlJc w:val="left"/>
      <w:pPr>
        <w:ind w:left="8170" w:hanging="1080"/>
      </w:pPr>
      <w:rPr>
        <w:i w:val="0"/>
      </w:rPr>
    </w:lvl>
    <w:lvl w:ilvl="6">
      <w:start w:val="1"/>
      <w:numFmt w:val="decimal"/>
      <w:lvlText w:val="%1.%2.%3.%4.%5.%6.%7."/>
      <w:lvlJc w:val="left"/>
      <w:pPr>
        <w:ind w:left="9948" w:hanging="1440"/>
      </w:pPr>
      <w:rPr>
        <w:i w:val="0"/>
      </w:rPr>
    </w:lvl>
    <w:lvl w:ilvl="7">
      <w:start w:val="1"/>
      <w:numFmt w:val="decimal"/>
      <w:lvlText w:val="%1.%2.%3.%4.%5.%6.%7.%8."/>
      <w:lvlJc w:val="left"/>
      <w:pPr>
        <w:ind w:left="11366" w:hanging="1440"/>
      </w:pPr>
      <w:rPr>
        <w:i w:val="0"/>
      </w:rPr>
    </w:lvl>
    <w:lvl w:ilvl="8">
      <w:start w:val="1"/>
      <w:numFmt w:val="decimal"/>
      <w:lvlText w:val="%1.%2.%3.%4.%5.%6.%7.%8.%9."/>
      <w:lvlJc w:val="left"/>
      <w:pPr>
        <w:ind w:left="13144" w:hanging="1800"/>
      </w:pPr>
      <w:rPr>
        <w:i w:val="0"/>
      </w:rPr>
    </w:lvl>
  </w:abstractNum>
  <w:abstractNum w:abstractNumId="4" w15:restartNumberingAfterBreak="0">
    <w:nsid w:val="1C8C4C37"/>
    <w:multiLevelType w:val="multilevel"/>
    <w:tmpl w:val="17D0104C"/>
    <w:lvl w:ilvl="0">
      <w:start w:val="14"/>
      <w:numFmt w:val="decimal"/>
      <w:lvlText w:val="%1."/>
      <w:lvlJc w:val="left"/>
      <w:pPr>
        <w:ind w:left="658" w:hanging="658"/>
      </w:pPr>
      <w:rPr>
        <w:rFonts w:hint="default"/>
        <w:b/>
        <w:i w:val="0"/>
      </w:rPr>
    </w:lvl>
    <w:lvl w:ilvl="1">
      <w:start w:val="5"/>
      <w:numFmt w:val="decimal"/>
      <w:lvlText w:val="%2%1.1."/>
      <w:lvlJc w:val="left"/>
      <w:pPr>
        <w:ind w:left="942" w:hanging="658"/>
      </w:pPr>
      <w:rPr>
        <w:rFonts w:hint="default"/>
        <w:i w:val="0"/>
      </w:rPr>
    </w:lvl>
    <w:lvl w:ilvl="2">
      <w:start w:val="1"/>
      <w:numFmt w:val="decimal"/>
      <w:lvlText w:val="%1.%2.%3."/>
      <w:lvlJc w:val="left"/>
      <w:pPr>
        <w:ind w:left="1226" w:hanging="658"/>
      </w:pPr>
      <w:rPr>
        <w:rFonts w:hint="default"/>
        <w:i w:val="0"/>
      </w:rPr>
    </w:lvl>
    <w:lvl w:ilvl="3">
      <w:start w:val="1"/>
      <w:numFmt w:val="decimal"/>
      <w:lvlText w:val="%1.%2.%3.%4."/>
      <w:lvlJc w:val="left"/>
      <w:pPr>
        <w:ind w:left="1510" w:hanging="658"/>
      </w:pPr>
      <w:rPr>
        <w:rFonts w:hint="default"/>
        <w:i w:val="0"/>
      </w:rPr>
    </w:lvl>
    <w:lvl w:ilvl="4">
      <w:start w:val="1"/>
      <w:numFmt w:val="decimal"/>
      <w:lvlText w:val="%1.%2.%3.%4.%5."/>
      <w:lvlJc w:val="left"/>
      <w:pPr>
        <w:ind w:left="1794" w:hanging="658"/>
      </w:pPr>
      <w:rPr>
        <w:rFonts w:hint="default"/>
        <w:i w:val="0"/>
      </w:rPr>
    </w:lvl>
    <w:lvl w:ilvl="5">
      <w:start w:val="1"/>
      <w:numFmt w:val="decimal"/>
      <w:lvlText w:val="%1.%2.%3.%4.%5.%6."/>
      <w:lvlJc w:val="left"/>
      <w:pPr>
        <w:ind w:left="2078" w:hanging="658"/>
      </w:pPr>
      <w:rPr>
        <w:rFonts w:hint="default"/>
        <w:i w:val="0"/>
      </w:rPr>
    </w:lvl>
    <w:lvl w:ilvl="6">
      <w:start w:val="1"/>
      <w:numFmt w:val="decimal"/>
      <w:lvlText w:val="%1.%2.%3.%4.%5.%6.%7."/>
      <w:lvlJc w:val="left"/>
      <w:pPr>
        <w:ind w:left="2362" w:hanging="658"/>
      </w:pPr>
      <w:rPr>
        <w:rFonts w:hint="default"/>
        <w:i w:val="0"/>
      </w:rPr>
    </w:lvl>
    <w:lvl w:ilvl="7">
      <w:start w:val="1"/>
      <w:numFmt w:val="decimal"/>
      <w:lvlText w:val="%1.%2.%3.%4.%5.%6.%7.%8."/>
      <w:lvlJc w:val="left"/>
      <w:pPr>
        <w:ind w:left="2646" w:hanging="658"/>
      </w:pPr>
      <w:rPr>
        <w:rFonts w:hint="default"/>
        <w:i w:val="0"/>
      </w:rPr>
    </w:lvl>
    <w:lvl w:ilvl="8">
      <w:start w:val="1"/>
      <w:numFmt w:val="decimal"/>
      <w:lvlText w:val="%1.%2.%3.%4.%5.%6.%7.%8.%9."/>
      <w:lvlJc w:val="left"/>
      <w:pPr>
        <w:ind w:left="2930" w:hanging="658"/>
      </w:pPr>
      <w:rPr>
        <w:rFonts w:hint="default"/>
        <w:i w:val="0"/>
      </w:rPr>
    </w:lvl>
  </w:abstractNum>
  <w:abstractNum w:abstractNumId="5" w15:restartNumberingAfterBreak="0">
    <w:nsid w:val="203B360C"/>
    <w:multiLevelType w:val="multilevel"/>
    <w:tmpl w:val="71D434F0"/>
    <w:lvl w:ilvl="0">
      <w:start w:val="7"/>
      <w:numFmt w:val="decimal"/>
      <w:lvlText w:val="%1."/>
      <w:lvlJc w:val="left"/>
      <w:pPr>
        <w:ind w:left="540" w:hanging="540"/>
      </w:pPr>
    </w:lvl>
    <w:lvl w:ilvl="1">
      <w:start w:val="2"/>
      <w:numFmt w:val="decimal"/>
      <w:lvlText w:val="%1.%2."/>
      <w:lvlJc w:val="left"/>
      <w:pPr>
        <w:ind w:left="626" w:hanging="540"/>
      </w:pPr>
    </w:lvl>
    <w:lvl w:ilvl="2">
      <w:start w:val="1"/>
      <w:numFmt w:val="decimal"/>
      <w:lvlText w:val="%1.%2.%3."/>
      <w:lvlJc w:val="left"/>
      <w:pPr>
        <w:ind w:left="1571" w:hanging="720"/>
      </w:pPr>
      <w:rPr>
        <w:b/>
        <w:color w:val="000000"/>
      </w:rPr>
    </w:lvl>
    <w:lvl w:ilvl="3">
      <w:start w:val="1"/>
      <w:numFmt w:val="decimal"/>
      <w:lvlText w:val="%1.%2.%3.%4."/>
      <w:lvlJc w:val="left"/>
      <w:pPr>
        <w:ind w:left="978" w:hanging="720"/>
      </w:pPr>
    </w:lvl>
    <w:lvl w:ilvl="4">
      <w:start w:val="1"/>
      <w:numFmt w:val="decimal"/>
      <w:lvlText w:val="%1.%2.%3.%4.%5."/>
      <w:lvlJc w:val="left"/>
      <w:pPr>
        <w:ind w:left="1424" w:hanging="1080"/>
      </w:pPr>
    </w:lvl>
    <w:lvl w:ilvl="5">
      <w:start w:val="1"/>
      <w:numFmt w:val="decimal"/>
      <w:lvlText w:val="%1.%2.%3.%4.%5.%6."/>
      <w:lvlJc w:val="left"/>
      <w:pPr>
        <w:ind w:left="1510" w:hanging="1080"/>
      </w:pPr>
    </w:lvl>
    <w:lvl w:ilvl="6">
      <w:start w:val="1"/>
      <w:numFmt w:val="decimal"/>
      <w:lvlText w:val="%1.%2.%3.%4.%5.%6.%7."/>
      <w:lvlJc w:val="left"/>
      <w:pPr>
        <w:ind w:left="1956" w:hanging="1440"/>
      </w:pPr>
    </w:lvl>
    <w:lvl w:ilvl="7">
      <w:start w:val="1"/>
      <w:numFmt w:val="decimal"/>
      <w:lvlText w:val="%1.%2.%3.%4.%5.%6.%7.%8."/>
      <w:lvlJc w:val="left"/>
      <w:pPr>
        <w:ind w:left="2042" w:hanging="1440"/>
      </w:pPr>
    </w:lvl>
    <w:lvl w:ilvl="8">
      <w:start w:val="1"/>
      <w:numFmt w:val="decimal"/>
      <w:lvlText w:val="%1.%2.%3.%4.%5.%6.%7.%8.%9."/>
      <w:lvlJc w:val="left"/>
      <w:pPr>
        <w:ind w:left="2488" w:hanging="1800"/>
      </w:pPr>
    </w:lvl>
  </w:abstractNum>
  <w:abstractNum w:abstractNumId="6" w15:restartNumberingAfterBreak="0">
    <w:nsid w:val="24B27AFF"/>
    <w:multiLevelType w:val="multilevel"/>
    <w:tmpl w:val="DD94305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280F04B1"/>
    <w:multiLevelType w:val="multilevel"/>
    <w:tmpl w:val="ECE23FE8"/>
    <w:lvl w:ilvl="0">
      <w:start w:val="14"/>
      <w:numFmt w:val="decimal"/>
      <w:lvlText w:val="%1."/>
      <w:lvlJc w:val="left"/>
      <w:pPr>
        <w:ind w:left="660" w:hanging="660"/>
      </w:pPr>
      <w:rPr>
        <w:rFonts w:hint="default"/>
        <w:i w:val="0"/>
      </w:rPr>
    </w:lvl>
    <w:lvl w:ilvl="1">
      <w:start w:val="1"/>
      <w:numFmt w:val="decimal"/>
      <w:lvlText w:val="15.%2."/>
      <w:lvlJc w:val="left"/>
      <w:pPr>
        <w:ind w:left="2078" w:hanging="660"/>
      </w:pPr>
      <w:rPr>
        <w:rFonts w:hint="default"/>
        <w:b/>
        <w:i w:val="0"/>
      </w:rPr>
    </w:lvl>
    <w:lvl w:ilvl="2">
      <w:start w:val="1"/>
      <w:numFmt w:val="decimal"/>
      <w:lvlText w:val="%1.5.%3."/>
      <w:lvlJc w:val="left"/>
      <w:pPr>
        <w:ind w:left="1004" w:hanging="720"/>
      </w:pPr>
      <w:rPr>
        <w:rFonts w:hint="default"/>
        <w:b/>
        <w:i w:val="0"/>
      </w:rPr>
    </w:lvl>
    <w:lvl w:ilvl="3">
      <w:start w:val="1"/>
      <w:numFmt w:val="decimal"/>
      <w:lvlText w:val="%1.%2.%3.%4."/>
      <w:lvlJc w:val="left"/>
      <w:pPr>
        <w:ind w:left="4974" w:hanging="720"/>
      </w:pPr>
      <w:rPr>
        <w:rFonts w:hint="default"/>
        <w:i w:val="0"/>
      </w:rPr>
    </w:lvl>
    <w:lvl w:ilvl="4">
      <w:start w:val="1"/>
      <w:numFmt w:val="decimal"/>
      <w:lvlText w:val="%1.%2.%3.%4.%5."/>
      <w:lvlJc w:val="left"/>
      <w:pPr>
        <w:ind w:left="6752" w:hanging="1080"/>
      </w:pPr>
      <w:rPr>
        <w:rFonts w:hint="default"/>
        <w:i w:val="0"/>
      </w:rPr>
    </w:lvl>
    <w:lvl w:ilvl="5">
      <w:start w:val="1"/>
      <w:numFmt w:val="decimal"/>
      <w:lvlText w:val="%1.%2.%3.%4.%5.%6."/>
      <w:lvlJc w:val="left"/>
      <w:pPr>
        <w:ind w:left="8170" w:hanging="1080"/>
      </w:pPr>
      <w:rPr>
        <w:rFonts w:hint="default"/>
        <w:i w:val="0"/>
      </w:rPr>
    </w:lvl>
    <w:lvl w:ilvl="6">
      <w:start w:val="1"/>
      <w:numFmt w:val="decimal"/>
      <w:lvlText w:val="%1.%2.%3.%4.%5.%6.%7."/>
      <w:lvlJc w:val="left"/>
      <w:pPr>
        <w:ind w:left="9948" w:hanging="1440"/>
      </w:pPr>
      <w:rPr>
        <w:rFonts w:hint="default"/>
        <w:i w:val="0"/>
      </w:rPr>
    </w:lvl>
    <w:lvl w:ilvl="7">
      <w:start w:val="1"/>
      <w:numFmt w:val="decimal"/>
      <w:lvlText w:val="%1.%2.%3.%4.%5.%6.%7.%8."/>
      <w:lvlJc w:val="left"/>
      <w:pPr>
        <w:ind w:left="11366" w:hanging="1440"/>
      </w:pPr>
      <w:rPr>
        <w:rFonts w:hint="default"/>
        <w:i w:val="0"/>
      </w:rPr>
    </w:lvl>
    <w:lvl w:ilvl="8">
      <w:start w:val="1"/>
      <w:numFmt w:val="decimal"/>
      <w:lvlText w:val="%1.%2.%3.%4.%5.%6.%7.%8.%9."/>
      <w:lvlJc w:val="left"/>
      <w:pPr>
        <w:ind w:left="13144" w:hanging="1800"/>
      </w:pPr>
      <w:rPr>
        <w:rFonts w:hint="default"/>
        <w:i w:val="0"/>
      </w:rPr>
    </w:lvl>
  </w:abstractNum>
  <w:abstractNum w:abstractNumId="8" w15:restartNumberingAfterBreak="0">
    <w:nsid w:val="2F4E034F"/>
    <w:multiLevelType w:val="multilevel"/>
    <w:tmpl w:val="51243710"/>
    <w:lvl w:ilvl="0">
      <w:start w:val="14"/>
      <w:numFmt w:val="decimal"/>
      <w:lvlText w:val="%1."/>
      <w:lvlJc w:val="left"/>
      <w:pPr>
        <w:ind w:left="660" w:hanging="660"/>
      </w:pPr>
      <w:rPr>
        <w:i w:val="0"/>
      </w:rPr>
    </w:lvl>
    <w:lvl w:ilvl="1">
      <w:start w:val="5"/>
      <w:numFmt w:val="decimal"/>
      <w:lvlText w:val="%1.%2."/>
      <w:lvlJc w:val="left"/>
      <w:pPr>
        <w:ind w:left="2078" w:hanging="660"/>
      </w:pPr>
      <w:rPr>
        <w:i w:val="0"/>
      </w:rPr>
    </w:lvl>
    <w:lvl w:ilvl="2">
      <w:start w:val="1"/>
      <w:numFmt w:val="decimal"/>
      <w:lvlText w:val="%1.%2.%3."/>
      <w:lvlJc w:val="left"/>
      <w:pPr>
        <w:ind w:left="1004" w:hanging="720"/>
      </w:pPr>
      <w:rPr>
        <w:b/>
        <w:i w:val="0"/>
      </w:rPr>
    </w:lvl>
    <w:lvl w:ilvl="3">
      <w:start w:val="1"/>
      <w:numFmt w:val="decimal"/>
      <w:lvlText w:val="%1.%2.%3.%4."/>
      <w:lvlJc w:val="left"/>
      <w:pPr>
        <w:ind w:left="4974" w:hanging="720"/>
      </w:pPr>
      <w:rPr>
        <w:i w:val="0"/>
      </w:rPr>
    </w:lvl>
    <w:lvl w:ilvl="4">
      <w:start w:val="1"/>
      <w:numFmt w:val="decimal"/>
      <w:lvlText w:val="%1.%2.%3.%4.%5."/>
      <w:lvlJc w:val="left"/>
      <w:pPr>
        <w:ind w:left="6752" w:hanging="1080"/>
      </w:pPr>
      <w:rPr>
        <w:i w:val="0"/>
      </w:rPr>
    </w:lvl>
    <w:lvl w:ilvl="5">
      <w:start w:val="1"/>
      <w:numFmt w:val="decimal"/>
      <w:lvlText w:val="%1.%2.%3.%4.%5.%6."/>
      <w:lvlJc w:val="left"/>
      <w:pPr>
        <w:ind w:left="8170" w:hanging="1080"/>
      </w:pPr>
      <w:rPr>
        <w:i w:val="0"/>
      </w:rPr>
    </w:lvl>
    <w:lvl w:ilvl="6">
      <w:start w:val="1"/>
      <w:numFmt w:val="decimal"/>
      <w:lvlText w:val="%1.%2.%3.%4.%5.%6.%7."/>
      <w:lvlJc w:val="left"/>
      <w:pPr>
        <w:ind w:left="9948" w:hanging="1440"/>
      </w:pPr>
      <w:rPr>
        <w:i w:val="0"/>
      </w:rPr>
    </w:lvl>
    <w:lvl w:ilvl="7">
      <w:start w:val="1"/>
      <w:numFmt w:val="decimal"/>
      <w:lvlText w:val="%1.%2.%3.%4.%5.%6.%7.%8."/>
      <w:lvlJc w:val="left"/>
      <w:pPr>
        <w:ind w:left="11366" w:hanging="1440"/>
      </w:pPr>
      <w:rPr>
        <w:i w:val="0"/>
      </w:rPr>
    </w:lvl>
    <w:lvl w:ilvl="8">
      <w:start w:val="1"/>
      <w:numFmt w:val="decimal"/>
      <w:lvlText w:val="%1.%2.%3.%4.%5.%6.%7.%8.%9."/>
      <w:lvlJc w:val="left"/>
      <w:pPr>
        <w:ind w:left="13144" w:hanging="1800"/>
      </w:pPr>
      <w:rPr>
        <w:i w:val="0"/>
      </w:rPr>
    </w:lvl>
  </w:abstractNum>
  <w:abstractNum w:abstractNumId="9" w15:restartNumberingAfterBreak="0">
    <w:nsid w:val="37F27659"/>
    <w:multiLevelType w:val="multilevel"/>
    <w:tmpl w:val="259A0796"/>
    <w:lvl w:ilvl="0">
      <w:start w:val="7"/>
      <w:numFmt w:val="decimal"/>
      <w:lvlText w:val="%1."/>
      <w:lvlJc w:val="left"/>
      <w:pPr>
        <w:ind w:left="540" w:hanging="540"/>
      </w:pPr>
    </w:lvl>
    <w:lvl w:ilvl="1">
      <w:start w:val="1"/>
      <w:numFmt w:val="decimal"/>
      <w:lvlText w:val="%1.%2."/>
      <w:lvlJc w:val="left"/>
      <w:pPr>
        <w:ind w:left="626" w:hanging="540"/>
      </w:pPr>
    </w:lvl>
    <w:lvl w:ilvl="2">
      <w:start w:val="1"/>
      <w:numFmt w:val="decimal"/>
      <w:lvlText w:val="%1.%2.%3."/>
      <w:lvlJc w:val="left"/>
      <w:pPr>
        <w:ind w:left="6249" w:hanging="720"/>
      </w:pPr>
      <w:rPr>
        <w:b/>
      </w:rPr>
    </w:lvl>
    <w:lvl w:ilvl="3">
      <w:start w:val="1"/>
      <w:numFmt w:val="decimal"/>
      <w:lvlText w:val="%1.%2.%3.%4."/>
      <w:lvlJc w:val="left"/>
      <w:pPr>
        <w:ind w:left="978" w:hanging="720"/>
      </w:pPr>
    </w:lvl>
    <w:lvl w:ilvl="4">
      <w:start w:val="1"/>
      <w:numFmt w:val="decimal"/>
      <w:lvlText w:val="%1.%2.%3.%4.%5."/>
      <w:lvlJc w:val="left"/>
      <w:pPr>
        <w:ind w:left="1424" w:hanging="1080"/>
      </w:pPr>
    </w:lvl>
    <w:lvl w:ilvl="5">
      <w:start w:val="1"/>
      <w:numFmt w:val="decimal"/>
      <w:lvlText w:val="%1.%2.%3.%4.%5.%6."/>
      <w:lvlJc w:val="left"/>
      <w:pPr>
        <w:ind w:left="1510" w:hanging="1080"/>
      </w:pPr>
    </w:lvl>
    <w:lvl w:ilvl="6">
      <w:start w:val="1"/>
      <w:numFmt w:val="decimal"/>
      <w:lvlText w:val="%1.%2.%3.%4.%5.%6.%7."/>
      <w:lvlJc w:val="left"/>
      <w:pPr>
        <w:ind w:left="1956" w:hanging="1440"/>
      </w:pPr>
    </w:lvl>
    <w:lvl w:ilvl="7">
      <w:start w:val="1"/>
      <w:numFmt w:val="decimal"/>
      <w:lvlText w:val="%1.%2.%3.%4.%5.%6.%7.%8."/>
      <w:lvlJc w:val="left"/>
      <w:pPr>
        <w:ind w:left="2042" w:hanging="1440"/>
      </w:pPr>
    </w:lvl>
    <w:lvl w:ilvl="8">
      <w:start w:val="1"/>
      <w:numFmt w:val="decimal"/>
      <w:lvlText w:val="%1.%2.%3.%4.%5.%6.%7.%8.%9."/>
      <w:lvlJc w:val="left"/>
      <w:pPr>
        <w:ind w:left="2488" w:hanging="1800"/>
      </w:pPr>
    </w:lvl>
  </w:abstractNum>
  <w:abstractNum w:abstractNumId="10" w15:restartNumberingAfterBreak="0">
    <w:nsid w:val="41911679"/>
    <w:multiLevelType w:val="multilevel"/>
    <w:tmpl w:val="BCB88358"/>
    <w:lvl w:ilvl="0">
      <w:start w:val="6"/>
      <w:numFmt w:val="decimal"/>
      <w:lvlText w:val="%1."/>
      <w:lvlJc w:val="left"/>
      <w:pPr>
        <w:ind w:left="540" w:hanging="540"/>
      </w:pPr>
    </w:lvl>
    <w:lvl w:ilvl="1">
      <w:start w:val="2"/>
      <w:numFmt w:val="decimal"/>
      <w:lvlText w:val="%1.%2."/>
      <w:lvlJc w:val="left"/>
      <w:pPr>
        <w:ind w:left="471" w:hanging="540"/>
      </w:pPr>
    </w:lvl>
    <w:lvl w:ilvl="2">
      <w:start w:val="1"/>
      <w:numFmt w:val="decimal"/>
      <w:lvlText w:val="%1.%2.%3."/>
      <w:lvlJc w:val="left"/>
      <w:pPr>
        <w:ind w:left="3272" w:hanging="720"/>
      </w:pPr>
      <w:rPr>
        <w:b/>
      </w:rPr>
    </w:lvl>
    <w:lvl w:ilvl="3">
      <w:start w:val="1"/>
      <w:numFmt w:val="decimal"/>
      <w:lvlText w:val="%1.%2.%3.%4."/>
      <w:lvlJc w:val="left"/>
      <w:pPr>
        <w:ind w:left="513" w:hanging="720"/>
      </w:pPr>
    </w:lvl>
    <w:lvl w:ilvl="4">
      <w:start w:val="1"/>
      <w:numFmt w:val="decimal"/>
      <w:lvlText w:val="%1.%2.%3.%4.%5."/>
      <w:lvlJc w:val="left"/>
      <w:pPr>
        <w:ind w:left="804" w:hanging="1080"/>
      </w:pPr>
    </w:lvl>
    <w:lvl w:ilvl="5">
      <w:start w:val="1"/>
      <w:numFmt w:val="decimal"/>
      <w:lvlText w:val="%1.%2.%3.%4.%5.%6."/>
      <w:lvlJc w:val="left"/>
      <w:pPr>
        <w:ind w:left="735" w:hanging="1080"/>
      </w:pPr>
    </w:lvl>
    <w:lvl w:ilvl="6">
      <w:start w:val="1"/>
      <w:numFmt w:val="decimal"/>
      <w:lvlText w:val="%1.%2.%3.%4.%5.%6.%7."/>
      <w:lvlJc w:val="left"/>
      <w:pPr>
        <w:ind w:left="1026" w:hanging="1440"/>
      </w:pPr>
    </w:lvl>
    <w:lvl w:ilvl="7">
      <w:start w:val="1"/>
      <w:numFmt w:val="decimal"/>
      <w:lvlText w:val="%1.%2.%3.%4.%5.%6.%7.%8."/>
      <w:lvlJc w:val="left"/>
      <w:pPr>
        <w:ind w:left="957" w:hanging="1440"/>
      </w:pPr>
    </w:lvl>
    <w:lvl w:ilvl="8">
      <w:start w:val="1"/>
      <w:numFmt w:val="decimal"/>
      <w:lvlText w:val="%1.%2.%3.%4.%5.%6.%7.%8.%9."/>
      <w:lvlJc w:val="left"/>
      <w:pPr>
        <w:ind w:left="1248" w:hanging="1800"/>
      </w:pPr>
    </w:lvl>
  </w:abstractNum>
  <w:abstractNum w:abstractNumId="11" w15:restartNumberingAfterBreak="0">
    <w:nsid w:val="52B7013B"/>
    <w:multiLevelType w:val="multilevel"/>
    <w:tmpl w:val="CE2E677C"/>
    <w:lvl w:ilvl="0">
      <w:start w:val="6"/>
      <w:numFmt w:val="decimal"/>
      <w:lvlText w:val="%1."/>
      <w:lvlJc w:val="left"/>
      <w:pPr>
        <w:ind w:left="540" w:hanging="540"/>
      </w:pPr>
    </w:lvl>
    <w:lvl w:ilvl="1">
      <w:start w:val="1"/>
      <w:numFmt w:val="decimal"/>
      <w:lvlText w:val="%1.%2."/>
      <w:lvlJc w:val="left"/>
      <w:pPr>
        <w:ind w:left="471" w:hanging="540"/>
      </w:pPr>
    </w:lvl>
    <w:lvl w:ilvl="2">
      <w:start w:val="1"/>
      <w:numFmt w:val="decimal"/>
      <w:lvlText w:val="%1.%2.%3."/>
      <w:lvlJc w:val="left"/>
      <w:pPr>
        <w:ind w:left="582" w:hanging="720"/>
      </w:pPr>
      <w:rPr>
        <w:b/>
      </w:rPr>
    </w:lvl>
    <w:lvl w:ilvl="3">
      <w:start w:val="1"/>
      <w:numFmt w:val="decimal"/>
      <w:lvlText w:val="%1.%2.%3.%4."/>
      <w:lvlJc w:val="left"/>
      <w:pPr>
        <w:ind w:left="513" w:hanging="720"/>
      </w:pPr>
    </w:lvl>
    <w:lvl w:ilvl="4">
      <w:start w:val="1"/>
      <w:numFmt w:val="decimal"/>
      <w:lvlText w:val="%1.%2.%3.%4.%5."/>
      <w:lvlJc w:val="left"/>
      <w:pPr>
        <w:ind w:left="804" w:hanging="1080"/>
      </w:pPr>
    </w:lvl>
    <w:lvl w:ilvl="5">
      <w:start w:val="1"/>
      <w:numFmt w:val="decimal"/>
      <w:lvlText w:val="%1.%2.%3.%4.%5.%6."/>
      <w:lvlJc w:val="left"/>
      <w:pPr>
        <w:ind w:left="735" w:hanging="1080"/>
      </w:pPr>
    </w:lvl>
    <w:lvl w:ilvl="6">
      <w:start w:val="1"/>
      <w:numFmt w:val="decimal"/>
      <w:lvlText w:val="%1.%2.%3.%4.%5.%6.%7."/>
      <w:lvlJc w:val="left"/>
      <w:pPr>
        <w:ind w:left="1026" w:hanging="1440"/>
      </w:pPr>
    </w:lvl>
    <w:lvl w:ilvl="7">
      <w:start w:val="1"/>
      <w:numFmt w:val="decimal"/>
      <w:lvlText w:val="%1.%2.%3.%4.%5.%6.%7.%8."/>
      <w:lvlJc w:val="left"/>
      <w:pPr>
        <w:ind w:left="957" w:hanging="1440"/>
      </w:pPr>
    </w:lvl>
    <w:lvl w:ilvl="8">
      <w:start w:val="1"/>
      <w:numFmt w:val="decimal"/>
      <w:lvlText w:val="%1.%2.%3.%4.%5.%6.%7.%8.%9."/>
      <w:lvlJc w:val="left"/>
      <w:pPr>
        <w:ind w:left="1248" w:hanging="1800"/>
      </w:pPr>
    </w:lvl>
  </w:abstractNum>
  <w:abstractNum w:abstractNumId="12" w15:restartNumberingAfterBreak="0">
    <w:nsid w:val="594902D8"/>
    <w:multiLevelType w:val="multilevel"/>
    <w:tmpl w:val="E11A6592"/>
    <w:lvl w:ilvl="0">
      <w:start w:val="1"/>
      <w:numFmt w:val="decimal"/>
      <w:lvlText w:val="%1."/>
      <w:lvlJc w:val="left"/>
      <w:pPr>
        <w:ind w:left="3955" w:hanging="269"/>
      </w:pPr>
      <w:rPr>
        <w:rFonts w:ascii="Times New Roman" w:eastAsia="Times New Roman" w:hAnsi="Times New Roman" w:cs="Times New Roman"/>
        <w:b/>
        <w:sz w:val="24"/>
        <w:szCs w:val="24"/>
      </w:rPr>
    </w:lvl>
    <w:lvl w:ilvl="1">
      <w:start w:val="1"/>
      <w:numFmt w:val="decimal"/>
      <w:lvlText w:val="%1.%2."/>
      <w:lvlJc w:val="left"/>
      <w:pPr>
        <w:ind w:left="769" w:hanging="483"/>
      </w:pPr>
      <w:rPr>
        <w:rFonts w:ascii="Times New Roman" w:eastAsia="Times New Roman" w:hAnsi="Times New Roman" w:cs="Times New Roman"/>
        <w:b/>
        <w:strike w:val="0"/>
        <w:sz w:val="24"/>
        <w:szCs w:val="24"/>
      </w:rPr>
    </w:lvl>
    <w:lvl w:ilvl="2">
      <w:start w:val="1"/>
      <w:numFmt w:val="bullet"/>
      <w:lvlText w:val="•"/>
      <w:lvlJc w:val="left"/>
      <w:pPr>
        <w:ind w:left="600" w:hanging="485"/>
      </w:pPr>
    </w:lvl>
    <w:lvl w:ilvl="3">
      <w:start w:val="1"/>
      <w:numFmt w:val="bullet"/>
      <w:lvlText w:val="•"/>
      <w:lvlJc w:val="left"/>
      <w:pPr>
        <w:ind w:left="1853" w:hanging="485"/>
      </w:pPr>
    </w:lvl>
    <w:lvl w:ilvl="4">
      <w:start w:val="1"/>
      <w:numFmt w:val="bullet"/>
      <w:lvlText w:val="•"/>
      <w:lvlJc w:val="left"/>
      <w:pPr>
        <w:ind w:left="3106" w:hanging="485"/>
      </w:pPr>
    </w:lvl>
    <w:lvl w:ilvl="5">
      <w:start w:val="1"/>
      <w:numFmt w:val="bullet"/>
      <w:lvlText w:val="•"/>
      <w:lvlJc w:val="left"/>
      <w:pPr>
        <w:ind w:left="4359" w:hanging="485"/>
      </w:pPr>
    </w:lvl>
    <w:lvl w:ilvl="6">
      <w:start w:val="1"/>
      <w:numFmt w:val="bullet"/>
      <w:lvlText w:val="•"/>
      <w:lvlJc w:val="left"/>
      <w:pPr>
        <w:ind w:left="5612" w:hanging="485"/>
      </w:pPr>
    </w:lvl>
    <w:lvl w:ilvl="7">
      <w:start w:val="1"/>
      <w:numFmt w:val="bullet"/>
      <w:lvlText w:val="•"/>
      <w:lvlJc w:val="left"/>
      <w:pPr>
        <w:ind w:left="6865" w:hanging="485"/>
      </w:pPr>
    </w:lvl>
    <w:lvl w:ilvl="8">
      <w:start w:val="1"/>
      <w:numFmt w:val="bullet"/>
      <w:lvlText w:val="•"/>
      <w:lvlJc w:val="left"/>
      <w:pPr>
        <w:ind w:left="8118" w:hanging="485"/>
      </w:pPr>
    </w:lvl>
  </w:abstractNum>
  <w:abstractNum w:abstractNumId="13" w15:restartNumberingAfterBreak="0">
    <w:nsid w:val="699C6615"/>
    <w:multiLevelType w:val="multilevel"/>
    <w:tmpl w:val="097C2F6C"/>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208565">
    <w:abstractNumId w:val="1"/>
  </w:num>
  <w:num w:numId="2" w16cid:durableId="1427657028">
    <w:abstractNumId w:val="7"/>
  </w:num>
  <w:num w:numId="3" w16cid:durableId="1830713136">
    <w:abstractNumId w:val="13"/>
  </w:num>
  <w:num w:numId="4" w16cid:durableId="1512797504">
    <w:abstractNumId w:val="12"/>
  </w:num>
  <w:num w:numId="5" w16cid:durableId="2018187098">
    <w:abstractNumId w:val="11"/>
  </w:num>
  <w:num w:numId="6" w16cid:durableId="1312637945">
    <w:abstractNumId w:val="10"/>
  </w:num>
  <w:num w:numId="7" w16cid:durableId="543366518">
    <w:abstractNumId w:val="9"/>
  </w:num>
  <w:num w:numId="8" w16cid:durableId="177887391">
    <w:abstractNumId w:val="5"/>
  </w:num>
  <w:num w:numId="9" w16cid:durableId="1947615854">
    <w:abstractNumId w:val="6"/>
  </w:num>
  <w:num w:numId="10" w16cid:durableId="1375931446">
    <w:abstractNumId w:val="0"/>
  </w:num>
  <w:num w:numId="11" w16cid:durableId="1016662651">
    <w:abstractNumId w:val="8"/>
  </w:num>
  <w:num w:numId="12" w16cid:durableId="2050373589">
    <w:abstractNumId w:val="2"/>
  </w:num>
  <w:num w:numId="13" w16cid:durableId="84306331">
    <w:abstractNumId w:val="3"/>
  </w:num>
  <w:num w:numId="14" w16cid:durableId="1316833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DF7"/>
    <w:rsid w:val="00022C2E"/>
    <w:rsid w:val="00085741"/>
    <w:rsid w:val="000C4425"/>
    <w:rsid w:val="001029A2"/>
    <w:rsid w:val="001200D1"/>
    <w:rsid w:val="0012411D"/>
    <w:rsid w:val="001B7489"/>
    <w:rsid w:val="001C25F4"/>
    <w:rsid w:val="00213304"/>
    <w:rsid w:val="002368A0"/>
    <w:rsid w:val="00240994"/>
    <w:rsid w:val="00291AAB"/>
    <w:rsid w:val="00297B97"/>
    <w:rsid w:val="0034589E"/>
    <w:rsid w:val="00363313"/>
    <w:rsid w:val="00386BB5"/>
    <w:rsid w:val="00393219"/>
    <w:rsid w:val="003B3438"/>
    <w:rsid w:val="0042513F"/>
    <w:rsid w:val="00456838"/>
    <w:rsid w:val="0046207F"/>
    <w:rsid w:val="00497A13"/>
    <w:rsid w:val="004D711E"/>
    <w:rsid w:val="005853F0"/>
    <w:rsid w:val="005F6CCC"/>
    <w:rsid w:val="006331D9"/>
    <w:rsid w:val="00656D0B"/>
    <w:rsid w:val="006A039D"/>
    <w:rsid w:val="006C1F88"/>
    <w:rsid w:val="00715E4E"/>
    <w:rsid w:val="007772EC"/>
    <w:rsid w:val="007A658E"/>
    <w:rsid w:val="007B2213"/>
    <w:rsid w:val="00820CAF"/>
    <w:rsid w:val="00841BFF"/>
    <w:rsid w:val="008A13AE"/>
    <w:rsid w:val="008E6D93"/>
    <w:rsid w:val="009148BD"/>
    <w:rsid w:val="009373C5"/>
    <w:rsid w:val="009511CD"/>
    <w:rsid w:val="00A952F2"/>
    <w:rsid w:val="00AA7487"/>
    <w:rsid w:val="00B2520D"/>
    <w:rsid w:val="00B57D40"/>
    <w:rsid w:val="00BA7F29"/>
    <w:rsid w:val="00BB29A6"/>
    <w:rsid w:val="00BB3240"/>
    <w:rsid w:val="00BB7943"/>
    <w:rsid w:val="00C078A7"/>
    <w:rsid w:val="00C527A4"/>
    <w:rsid w:val="00C7179A"/>
    <w:rsid w:val="00CD3BFF"/>
    <w:rsid w:val="00D806E8"/>
    <w:rsid w:val="00D82FA3"/>
    <w:rsid w:val="00DA046A"/>
    <w:rsid w:val="00DD3449"/>
    <w:rsid w:val="00DE7C8C"/>
    <w:rsid w:val="00E4370E"/>
    <w:rsid w:val="00E81283"/>
    <w:rsid w:val="00F16066"/>
    <w:rsid w:val="00F76E8F"/>
    <w:rsid w:val="00FA100A"/>
    <w:rsid w:val="00FB0DF7"/>
    <w:rsid w:val="00FB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0044"/>
  <w15:chartTrackingRefBased/>
  <w15:docId w15:val="{E65A4962-245D-4BD8-9DC8-6517A408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11E"/>
    <w:rPr>
      <w:rFonts w:ascii="Calibri" w:eastAsia="Calibri" w:hAnsi="Calibri" w:cs="Calibri"/>
      <w:lang w:val="uk-UA"/>
    </w:rPr>
  </w:style>
  <w:style w:type="paragraph" w:styleId="1">
    <w:name w:val="heading 1"/>
    <w:basedOn w:val="a"/>
    <w:next w:val="a"/>
    <w:link w:val="10"/>
    <w:rsid w:val="004D711E"/>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711E"/>
    <w:rPr>
      <w:rFonts w:ascii="Calibri" w:eastAsia="Calibri" w:hAnsi="Calibri" w:cs="Calibri"/>
      <w:b/>
      <w:sz w:val="48"/>
      <w:szCs w:val="48"/>
      <w:lang w:val="uk-UA"/>
    </w:rPr>
  </w:style>
  <w:style w:type="paragraph" w:styleId="a3">
    <w:name w:val="List Paragraph"/>
    <w:basedOn w:val="a"/>
    <w:uiPriority w:val="34"/>
    <w:qFormat/>
    <w:rsid w:val="00715E4E"/>
    <w:pPr>
      <w:ind w:left="720"/>
      <w:contextualSpacing/>
    </w:pPr>
  </w:style>
  <w:style w:type="paragraph" w:styleId="a4">
    <w:name w:val="Balloon Text"/>
    <w:basedOn w:val="a"/>
    <w:link w:val="a5"/>
    <w:uiPriority w:val="99"/>
    <w:semiHidden/>
    <w:unhideWhenUsed/>
    <w:rsid w:val="0036331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63313"/>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12</Pages>
  <Words>20378</Words>
  <Characters>11617</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Павленко Микола Миколайович</cp:lastModifiedBy>
  <cp:revision>40</cp:revision>
  <cp:lastPrinted>2023-12-07T10:47:00Z</cp:lastPrinted>
  <dcterms:created xsi:type="dcterms:W3CDTF">2023-07-30T20:02:00Z</dcterms:created>
  <dcterms:modified xsi:type="dcterms:W3CDTF">2024-06-18T07:17:00Z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2024-06-18T07:09:26Z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49918cc5-886d-45bd-926f-51b1aad98d31</vt:lpwstr>
  </property>
  <property fmtid="{D5CDD505-2E9C-101B-9397-08002B2CF9AE}" pid="8" name="MSIP_Label_defa4170-0d19-0005-0004-bc88714345d2_ContentBits">
    <vt:lpwstr>0</vt:lpwstr>
  </property>
</Properties>
</file>